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3579" w:rsidRDefault="00D23579">
      <w:pPr>
        <w:spacing w:line="580" w:lineRule="exact"/>
        <w:rPr>
          <w:rFonts w:ascii="黑体" w:eastAsia="黑体" w:hAnsi="黑体" w:cs="黑体"/>
          <w:sz w:val="32"/>
          <w:szCs w:val="32"/>
        </w:rPr>
      </w:pPr>
      <w:r>
        <w:rPr>
          <w:rFonts w:ascii="黑体" w:eastAsia="黑体" w:hAnsi="黑体" w:cs="黑体" w:hint="eastAsia"/>
          <w:sz w:val="32"/>
          <w:szCs w:val="32"/>
        </w:rPr>
        <w:t>附件</w:t>
      </w:r>
      <w:r w:rsidR="00CF0225">
        <w:rPr>
          <w:rFonts w:ascii="黑体" w:eastAsia="黑体" w:hAnsi="黑体" w:cs="黑体" w:hint="eastAsia"/>
          <w:sz w:val="32"/>
          <w:szCs w:val="32"/>
        </w:rPr>
        <w:t>2</w:t>
      </w:r>
    </w:p>
    <w:p w:rsidR="00D23579" w:rsidRPr="002E6AEB" w:rsidRDefault="00D23579">
      <w:pPr>
        <w:spacing w:line="580" w:lineRule="exact"/>
        <w:jc w:val="center"/>
        <w:rPr>
          <w:rFonts w:ascii="方正小标宋简体" w:eastAsia="方正小标宋简体" w:hAnsi="宋体" w:cs="宋体" w:hint="eastAsia"/>
          <w:bCs/>
          <w:sz w:val="44"/>
          <w:szCs w:val="44"/>
        </w:rPr>
      </w:pPr>
      <w:r>
        <w:rPr>
          <w:rFonts w:ascii="宋体" w:eastAsia="宋体" w:hAnsi="宋体" w:cs="宋体" w:hint="eastAsia"/>
          <w:b/>
          <w:bCs/>
          <w:sz w:val="44"/>
          <w:szCs w:val="44"/>
          <w:u w:val="single"/>
        </w:rPr>
        <w:t xml:space="preserve">           </w:t>
      </w:r>
      <w:r w:rsidRPr="002E6AEB">
        <w:rPr>
          <w:rFonts w:ascii="方正小标宋简体" w:eastAsia="方正小标宋简体" w:hAnsi="宋体" w:cs="宋体" w:hint="eastAsia"/>
          <w:bCs/>
          <w:sz w:val="44"/>
          <w:szCs w:val="44"/>
        </w:rPr>
        <w:t xml:space="preserve"> </w:t>
      </w:r>
      <w:r w:rsidR="00B23577" w:rsidRPr="002E6AEB">
        <w:rPr>
          <w:rFonts w:ascii="方正小标宋简体" w:eastAsia="方正小标宋简体" w:hAnsi="宋体" w:cs="宋体" w:hint="eastAsia"/>
          <w:bCs/>
          <w:sz w:val="44"/>
          <w:szCs w:val="44"/>
        </w:rPr>
        <w:t>市（区</w:t>
      </w:r>
      <w:r w:rsidRPr="002E6AEB">
        <w:rPr>
          <w:rFonts w:ascii="方正小标宋简体" w:eastAsia="方正小标宋简体" w:hAnsi="宋体" w:cs="宋体" w:hint="eastAsia"/>
          <w:bCs/>
          <w:sz w:val="44"/>
          <w:szCs w:val="44"/>
        </w:rPr>
        <w:t>）生物安全</w:t>
      </w:r>
      <w:r w:rsidR="00A2042D">
        <w:rPr>
          <w:rFonts w:ascii="方正小标宋简体" w:eastAsia="方正小标宋简体" w:hAnsi="宋体" w:cs="宋体" w:hint="eastAsia"/>
          <w:bCs/>
          <w:sz w:val="44"/>
          <w:szCs w:val="44"/>
        </w:rPr>
        <w:t>备案</w:t>
      </w:r>
      <w:r w:rsidRPr="002E6AEB">
        <w:rPr>
          <w:rFonts w:ascii="方正小标宋简体" w:eastAsia="方正小标宋简体" w:hAnsi="宋体" w:cs="宋体" w:hint="eastAsia"/>
          <w:bCs/>
          <w:sz w:val="44"/>
          <w:szCs w:val="44"/>
        </w:rPr>
        <w:t>情况汇总表</w:t>
      </w:r>
    </w:p>
    <w:p w:rsidR="00D23579" w:rsidRDefault="00D23579">
      <w:pPr>
        <w:spacing w:line="580" w:lineRule="exact"/>
        <w:jc w:val="center"/>
        <w:rPr>
          <w:rFonts w:ascii="宋体" w:eastAsia="仿宋_GB2312" w:hAnsi="宋体" w:cs="宋体"/>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0"/>
        <w:gridCol w:w="939"/>
        <w:gridCol w:w="810"/>
        <w:gridCol w:w="939"/>
        <w:gridCol w:w="939"/>
        <w:gridCol w:w="939"/>
        <w:gridCol w:w="939"/>
        <w:gridCol w:w="939"/>
        <w:gridCol w:w="939"/>
        <w:gridCol w:w="939"/>
        <w:gridCol w:w="939"/>
        <w:gridCol w:w="939"/>
        <w:gridCol w:w="944"/>
      </w:tblGrid>
      <w:tr w:rsidR="00D23579">
        <w:tblPrEx>
          <w:tblCellMar>
            <w:top w:w="0" w:type="dxa"/>
            <w:bottom w:w="0" w:type="dxa"/>
          </w:tblCellMar>
        </w:tblPrEx>
        <w:trPr>
          <w:trHeight w:val="1870"/>
          <w:jc w:val="center"/>
        </w:trPr>
        <w:tc>
          <w:tcPr>
            <w:tcW w:w="2310" w:type="dxa"/>
            <w:tcBorders>
              <w:tl2br w:val="single" w:sz="4" w:space="0" w:color="auto"/>
            </w:tcBorders>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w:t>
            </w:r>
          </w:p>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隶属系统</w:t>
            </w:r>
          </w:p>
          <w:p w:rsidR="00D23579" w:rsidRDefault="00D23579">
            <w:pPr>
              <w:spacing w:line="5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实验室</w:t>
            </w:r>
          </w:p>
          <w:p w:rsidR="00D23579" w:rsidRDefault="00D23579">
            <w:pPr>
              <w:spacing w:line="5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级别</w:t>
            </w:r>
          </w:p>
        </w:tc>
        <w:tc>
          <w:tcPr>
            <w:tcW w:w="1749" w:type="dxa"/>
            <w:gridSpan w:val="2"/>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医疗系统</w:t>
            </w:r>
          </w:p>
        </w:tc>
        <w:tc>
          <w:tcPr>
            <w:tcW w:w="1878" w:type="dxa"/>
            <w:gridSpan w:val="2"/>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疾控系统</w:t>
            </w:r>
          </w:p>
        </w:tc>
        <w:tc>
          <w:tcPr>
            <w:tcW w:w="1878" w:type="dxa"/>
            <w:gridSpan w:val="2"/>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科研系统</w:t>
            </w:r>
          </w:p>
        </w:tc>
        <w:tc>
          <w:tcPr>
            <w:tcW w:w="1878" w:type="dxa"/>
            <w:gridSpan w:val="2"/>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教育系统</w:t>
            </w:r>
          </w:p>
        </w:tc>
        <w:tc>
          <w:tcPr>
            <w:tcW w:w="1878" w:type="dxa"/>
            <w:gridSpan w:val="2"/>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出入境系统</w:t>
            </w:r>
          </w:p>
        </w:tc>
        <w:tc>
          <w:tcPr>
            <w:tcW w:w="1883" w:type="dxa"/>
            <w:gridSpan w:val="2"/>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各类企业</w:t>
            </w:r>
          </w:p>
        </w:tc>
      </w:tr>
      <w:tr w:rsidR="00D23579">
        <w:tblPrEx>
          <w:tblCellMar>
            <w:top w:w="0" w:type="dxa"/>
            <w:bottom w:w="0" w:type="dxa"/>
          </w:tblCellMar>
        </w:tblPrEx>
        <w:trPr>
          <w:jc w:val="center"/>
        </w:trPr>
        <w:tc>
          <w:tcPr>
            <w:tcW w:w="2310"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备案</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有</w:t>
            </w:r>
          </w:p>
        </w:tc>
        <w:tc>
          <w:tcPr>
            <w:tcW w:w="810"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无</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有</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无</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有</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无</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有</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无</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有</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无</w:t>
            </w:r>
          </w:p>
        </w:tc>
        <w:tc>
          <w:tcPr>
            <w:tcW w:w="939"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有</w:t>
            </w:r>
          </w:p>
        </w:tc>
        <w:tc>
          <w:tcPr>
            <w:tcW w:w="944" w:type="dxa"/>
            <w:vAlign w:val="center"/>
          </w:tcPr>
          <w:p w:rsidR="00D23579" w:rsidRDefault="00D23579">
            <w:pPr>
              <w:spacing w:line="5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无</w:t>
            </w:r>
          </w:p>
        </w:tc>
      </w:tr>
      <w:tr w:rsidR="00D23579">
        <w:tblPrEx>
          <w:tblCellMar>
            <w:top w:w="0" w:type="dxa"/>
            <w:bottom w:w="0" w:type="dxa"/>
          </w:tblCellMar>
        </w:tblPrEx>
        <w:trPr>
          <w:jc w:val="center"/>
        </w:trPr>
        <w:tc>
          <w:tcPr>
            <w:tcW w:w="2310" w:type="dxa"/>
            <w:vAlign w:val="center"/>
          </w:tcPr>
          <w:p w:rsidR="00D23579" w:rsidRDefault="00D23579">
            <w:pPr>
              <w:spacing w:line="580" w:lineRule="exact"/>
              <w:jc w:val="center"/>
              <w:rPr>
                <w:rFonts w:ascii="仿宋_GB2312" w:eastAsia="仿宋_GB2312" w:hAnsi="仿宋_GB2312" w:cs="仿宋_GB2312"/>
                <w:b/>
                <w:bCs/>
                <w:sz w:val="28"/>
                <w:szCs w:val="28"/>
              </w:rPr>
            </w:pPr>
            <w:r>
              <w:rPr>
                <w:rFonts w:ascii="仿宋_GB2312" w:eastAsia="仿宋_GB2312" w:hAnsi="仿宋_GB2312" w:cs="仿宋_GB2312" w:hint="eastAsia"/>
                <w:sz w:val="28"/>
                <w:szCs w:val="28"/>
              </w:rPr>
              <w:t>BSL-1</w:t>
            </w: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810"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44" w:type="dxa"/>
            <w:vAlign w:val="center"/>
          </w:tcPr>
          <w:p w:rsidR="00D23579" w:rsidRDefault="00D23579">
            <w:pPr>
              <w:spacing w:line="580" w:lineRule="exact"/>
              <w:jc w:val="center"/>
              <w:rPr>
                <w:rFonts w:ascii="仿宋_GB2312" w:eastAsia="仿宋_GB2312" w:hAnsi="仿宋_GB2312" w:cs="仿宋_GB2312"/>
                <w:sz w:val="28"/>
                <w:szCs w:val="28"/>
              </w:rPr>
            </w:pPr>
          </w:p>
        </w:tc>
      </w:tr>
      <w:tr w:rsidR="00D23579">
        <w:tblPrEx>
          <w:tblCellMar>
            <w:top w:w="0" w:type="dxa"/>
            <w:bottom w:w="0" w:type="dxa"/>
          </w:tblCellMar>
        </w:tblPrEx>
        <w:trPr>
          <w:jc w:val="center"/>
        </w:trPr>
        <w:tc>
          <w:tcPr>
            <w:tcW w:w="2310" w:type="dxa"/>
            <w:vAlign w:val="center"/>
          </w:tcPr>
          <w:p w:rsidR="00D23579" w:rsidRDefault="00D23579">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BSL-2</w:t>
            </w: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810"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39" w:type="dxa"/>
            <w:vAlign w:val="center"/>
          </w:tcPr>
          <w:p w:rsidR="00D23579" w:rsidRDefault="00D23579">
            <w:pPr>
              <w:spacing w:line="580" w:lineRule="exact"/>
              <w:jc w:val="center"/>
              <w:rPr>
                <w:rFonts w:ascii="仿宋_GB2312" w:eastAsia="仿宋_GB2312" w:hAnsi="仿宋_GB2312" w:cs="仿宋_GB2312"/>
                <w:sz w:val="28"/>
                <w:szCs w:val="28"/>
              </w:rPr>
            </w:pPr>
          </w:p>
        </w:tc>
        <w:tc>
          <w:tcPr>
            <w:tcW w:w="944" w:type="dxa"/>
            <w:vAlign w:val="center"/>
          </w:tcPr>
          <w:p w:rsidR="00D23579" w:rsidRDefault="00D23579">
            <w:pPr>
              <w:spacing w:line="580" w:lineRule="exact"/>
              <w:jc w:val="center"/>
              <w:rPr>
                <w:rFonts w:ascii="仿宋_GB2312" w:eastAsia="仿宋_GB2312" w:hAnsi="仿宋_GB2312" w:cs="仿宋_GB2312"/>
                <w:sz w:val="28"/>
                <w:szCs w:val="28"/>
              </w:rPr>
            </w:pPr>
          </w:p>
        </w:tc>
      </w:tr>
      <w:tr w:rsidR="00D23579">
        <w:tblPrEx>
          <w:tblCellMar>
            <w:top w:w="0" w:type="dxa"/>
            <w:bottom w:w="0" w:type="dxa"/>
          </w:tblCellMar>
        </w:tblPrEx>
        <w:trPr>
          <w:trHeight w:val="558"/>
          <w:jc w:val="center"/>
        </w:trPr>
        <w:tc>
          <w:tcPr>
            <w:tcW w:w="2310" w:type="dxa"/>
            <w:vAlign w:val="center"/>
          </w:tcPr>
          <w:p w:rsidR="00D23579" w:rsidRDefault="00D23579">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 计</w:t>
            </w:r>
          </w:p>
        </w:tc>
        <w:tc>
          <w:tcPr>
            <w:tcW w:w="1749" w:type="dxa"/>
            <w:gridSpan w:val="2"/>
            <w:vAlign w:val="center"/>
          </w:tcPr>
          <w:p w:rsidR="00D23579" w:rsidRDefault="00D23579">
            <w:pPr>
              <w:spacing w:line="580" w:lineRule="exact"/>
              <w:jc w:val="center"/>
              <w:rPr>
                <w:rFonts w:ascii="仿宋_GB2312" w:eastAsia="仿宋_GB2312" w:hAnsi="仿宋_GB2312" w:cs="仿宋_GB2312"/>
                <w:sz w:val="28"/>
                <w:szCs w:val="28"/>
              </w:rPr>
            </w:pPr>
          </w:p>
        </w:tc>
        <w:tc>
          <w:tcPr>
            <w:tcW w:w="1878" w:type="dxa"/>
            <w:gridSpan w:val="2"/>
            <w:vAlign w:val="center"/>
          </w:tcPr>
          <w:p w:rsidR="00D23579" w:rsidRDefault="00D23579">
            <w:pPr>
              <w:spacing w:line="580" w:lineRule="exact"/>
              <w:jc w:val="center"/>
              <w:rPr>
                <w:rFonts w:ascii="仿宋_GB2312" w:eastAsia="仿宋_GB2312" w:hAnsi="仿宋_GB2312" w:cs="仿宋_GB2312"/>
                <w:sz w:val="28"/>
                <w:szCs w:val="28"/>
              </w:rPr>
            </w:pPr>
          </w:p>
        </w:tc>
        <w:tc>
          <w:tcPr>
            <w:tcW w:w="1878" w:type="dxa"/>
            <w:gridSpan w:val="2"/>
            <w:vAlign w:val="center"/>
          </w:tcPr>
          <w:p w:rsidR="00D23579" w:rsidRDefault="00D23579">
            <w:pPr>
              <w:spacing w:line="580" w:lineRule="exact"/>
              <w:jc w:val="center"/>
              <w:rPr>
                <w:rFonts w:ascii="仿宋_GB2312" w:eastAsia="仿宋_GB2312" w:hAnsi="仿宋_GB2312" w:cs="仿宋_GB2312"/>
                <w:sz w:val="28"/>
                <w:szCs w:val="28"/>
              </w:rPr>
            </w:pPr>
          </w:p>
        </w:tc>
        <w:tc>
          <w:tcPr>
            <w:tcW w:w="1878" w:type="dxa"/>
            <w:gridSpan w:val="2"/>
            <w:vAlign w:val="center"/>
          </w:tcPr>
          <w:p w:rsidR="00D23579" w:rsidRDefault="00D23579">
            <w:pPr>
              <w:spacing w:line="580" w:lineRule="exact"/>
              <w:jc w:val="center"/>
              <w:rPr>
                <w:rFonts w:ascii="仿宋_GB2312" w:eastAsia="仿宋_GB2312" w:hAnsi="仿宋_GB2312" w:cs="仿宋_GB2312"/>
                <w:sz w:val="28"/>
                <w:szCs w:val="28"/>
              </w:rPr>
            </w:pPr>
          </w:p>
        </w:tc>
        <w:tc>
          <w:tcPr>
            <w:tcW w:w="1878" w:type="dxa"/>
            <w:gridSpan w:val="2"/>
            <w:vAlign w:val="center"/>
          </w:tcPr>
          <w:p w:rsidR="00D23579" w:rsidRDefault="00D23579">
            <w:pPr>
              <w:spacing w:line="580" w:lineRule="exact"/>
              <w:jc w:val="center"/>
              <w:rPr>
                <w:rFonts w:ascii="仿宋_GB2312" w:eastAsia="仿宋_GB2312" w:hAnsi="仿宋_GB2312" w:cs="仿宋_GB2312"/>
                <w:sz w:val="28"/>
                <w:szCs w:val="28"/>
              </w:rPr>
            </w:pPr>
          </w:p>
        </w:tc>
        <w:tc>
          <w:tcPr>
            <w:tcW w:w="1883" w:type="dxa"/>
            <w:gridSpan w:val="2"/>
            <w:vAlign w:val="center"/>
          </w:tcPr>
          <w:p w:rsidR="00D23579" w:rsidRDefault="00D23579">
            <w:pPr>
              <w:spacing w:line="580" w:lineRule="exact"/>
              <w:jc w:val="center"/>
              <w:rPr>
                <w:rFonts w:ascii="仿宋_GB2312" w:eastAsia="仿宋_GB2312" w:hAnsi="仿宋_GB2312" w:cs="仿宋_GB2312"/>
                <w:sz w:val="28"/>
                <w:szCs w:val="28"/>
              </w:rPr>
            </w:pPr>
          </w:p>
        </w:tc>
      </w:tr>
    </w:tbl>
    <w:p w:rsidR="00D23579" w:rsidRPr="00A503C8" w:rsidRDefault="00D23579">
      <w:pPr>
        <w:spacing w:line="58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注：</w:t>
      </w:r>
      <w:r w:rsidRPr="00A503C8">
        <w:rPr>
          <w:rFonts w:ascii="Times New Roman" w:eastAsia="仿宋_GB2312" w:hAnsi="Times New Roman" w:cs="仿宋_GB2312" w:hint="eastAsia"/>
          <w:sz w:val="28"/>
          <w:szCs w:val="28"/>
        </w:rPr>
        <w:t>1.</w:t>
      </w:r>
      <w:r w:rsidR="002F5411" w:rsidRPr="00A503C8">
        <w:rPr>
          <w:rFonts w:ascii="Times New Roman" w:eastAsia="仿宋_GB2312" w:hAnsi="Times New Roman" w:cs="仿宋_GB2312" w:hint="eastAsia"/>
          <w:sz w:val="28"/>
          <w:szCs w:val="28"/>
        </w:rPr>
        <w:t xml:space="preserve"> </w:t>
      </w:r>
      <w:r w:rsidR="002F5411" w:rsidRPr="00A503C8">
        <w:rPr>
          <w:rFonts w:ascii="Times New Roman" w:eastAsia="仿宋_GB2312" w:hAnsi="Times New Roman" w:cs="仿宋_GB2312" w:hint="eastAsia"/>
          <w:sz w:val="28"/>
          <w:szCs w:val="28"/>
        </w:rPr>
        <w:t>一个法人单位内设有多</w:t>
      </w:r>
      <w:r w:rsidR="00D42FC9" w:rsidRPr="00A503C8">
        <w:rPr>
          <w:rFonts w:ascii="Times New Roman" w:eastAsia="仿宋_GB2312" w:hAnsi="Times New Roman" w:cs="仿宋_GB2312" w:hint="eastAsia"/>
          <w:sz w:val="28"/>
          <w:szCs w:val="28"/>
        </w:rPr>
        <w:t>个</w:t>
      </w:r>
      <w:r w:rsidR="002F5411" w:rsidRPr="00A503C8">
        <w:rPr>
          <w:rFonts w:ascii="Times New Roman" w:eastAsia="仿宋_GB2312" w:hAnsi="Times New Roman" w:cs="仿宋_GB2312" w:hint="eastAsia"/>
          <w:sz w:val="28"/>
          <w:szCs w:val="28"/>
        </w:rPr>
        <w:t>实验</w:t>
      </w:r>
      <w:r w:rsidR="00D42FC9" w:rsidRPr="00A503C8">
        <w:rPr>
          <w:rFonts w:ascii="Times New Roman" w:eastAsia="仿宋_GB2312" w:hAnsi="Times New Roman" w:cs="仿宋_GB2312" w:hint="eastAsia"/>
          <w:sz w:val="28"/>
          <w:szCs w:val="28"/>
        </w:rPr>
        <w:t>区域</w:t>
      </w:r>
      <w:r w:rsidR="002F5411" w:rsidRPr="00A503C8">
        <w:rPr>
          <w:rFonts w:ascii="Times New Roman" w:eastAsia="仿宋_GB2312" w:hAnsi="Times New Roman" w:cs="仿宋_GB2312" w:hint="eastAsia"/>
          <w:sz w:val="28"/>
          <w:szCs w:val="28"/>
        </w:rPr>
        <w:t>的，如相互之间物理隔开并各自有独立的入口门，则按照多个实验室统计；</w:t>
      </w:r>
    </w:p>
    <w:p w:rsidR="00D23579" w:rsidRPr="00A503C8" w:rsidRDefault="00D23579" w:rsidP="00800EAB">
      <w:pPr>
        <w:spacing w:line="580" w:lineRule="exact"/>
        <w:ind w:firstLine="570"/>
        <w:jc w:val="left"/>
        <w:rPr>
          <w:rFonts w:ascii="Times New Roman" w:eastAsia="仿宋_GB2312" w:hAnsi="Times New Roman" w:cs="仿宋_GB2312" w:hint="eastAsia"/>
          <w:sz w:val="28"/>
          <w:szCs w:val="28"/>
        </w:rPr>
      </w:pPr>
      <w:r w:rsidRPr="00A503C8">
        <w:rPr>
          <w:rFonts w:ascii="Times New Roman" w:eastAsia="仿宋_GB2312" w:hAnsi="Times New Roman" w:cs="仿宋_GB2312" w:hint="eastAsia"/>
          <w:sz w:val="28"/>
          <w:szCs w:val="28"/>
        </w:rPr>
        <w:t>2.</w:t>
      </w:r>
      <w:r w:rsidR="002F5411" w:rsidRPr="00A503C8">
        <w:rPr>
          <w:rFonts w:ascii="Times New Roman" w:eastAsia="仿宋_GB2312" w:hAnsi="Times New Roman" w:cs="仿宋_GB2312" w:hint="eastAsia"/>
          <w:sz w:val="28"/>
          <w:szCs w:val="28"/>
        </w:rPr>
        <w:t xml:space="preserve"> </w:t>
      </w:r>
      <w:r w:rsidR="002F5411" w:rsidRPr="00A503C8">
        <w:rPr>
          <w:rFonts w:ascii="Times New Roman" w:eastAsia="仿宋_GB2312" w:hAnsi="Times New Roman" w:cs="仿宋_GB2312" w:hint="eastAsia"/>
          <w:sz w:val="28"/>
          <w:szCs w:val="28"/>
        </w:rPr>
        <w:t>一个实验室若存在两种生物安全级别的实验室区域请按生物安全级别较高者统计，勿重复统计</w:t>
      </w:r>
      <w:r w:rsidR="002F5411" w:rsidRPr="00A503C8">
        <w:rPr>
          <w:rFonts w:ascii="Times New Roman" w:eastAsia="仿宋_GB2312" w:hAnsi="Times New Roman" w:cs="仿宋_GB2312" w:hint="eastAsia"/>
          <w:sz w:val="28"/>
          <w:szCs w:val="28"/>
        </w:rPr>
        <w:t>;</w:t>
      </w:r>
    </w:p>
    <w:p w:rsidR="00793E9C" w:rsidRPr="009D0032" w:rsidRDefault="00800EAB" w:rsidP="009D0032">
      <w:pPr>
        <w:spacing w:line="580" w:lineRule="exact"/>
        <w:ind w:firstLine="570"/>
        <w:jc w:val="left"/>
        <w:rPr>
          <w:rFonts w:ascii="Times New Roman" w:eastAsia="仿宋_GB2312" w:hAnsi="Times New Roman" w:cs="仿宋_GB2312" w:hint="eastAsia"/>
          <w:color w:val="FF0000"/>
          <w:sz w:val="28"/>
          <w:szCs w:val="28"/>
        </w:rPr>
        <w:sectPr w:rsidR="00793E9C" w:rsidRPr="009D0032" w:rsidSect="002E6AEB">
          <w:headerReference w:type="default" r:id="rId6"/>
          <w:footerReference w:type="even" r:id="rId7"/>
          <w:footerReference w:type="default" r:id="rId8"/>
          <w:pgSz w:w="16838" w:h="11906" w:orient="landscape"/>
          <w:pgMar w:top="1440" w:right="1800" w:bottom="1440" w:left="1800" w:header="284" w:footer="284" w:gutter="0"/>
          <w:pgNumType w:fmt="numberInDash"/>
          <w:cols w:space="720"/>
          <w:docGrid w:type="linesAndChars" w:linePitch="435"/>
        </w:sectPr>
      </w:pPr>
      <w:r w:rsidRPr="00A503C8">
        <w:rPr>
          <w:rFonts w:ascii="Times New Roman" w:eastAsia="仿宋_GB2312" w:hAnsi="Times New Roman" w:cs="仿宋_GB2312" w:hint="eastAsia"/>
          <w:sz w:val="28"/>
          <w:szCs w:val="28"/>
        </w:rPr>
        <w:t>3.</w:t>
      </w:r>
      <w:r w:rsidR="002F5411" w:rsidRPr="00A503C8">
        <w:rPr>
          <w:rFonts w:ascii="Times New Roman" w:eastAsia="仿宋_GB2312" w:hAnsi="Times New Roman" w:cs="仿宋_GB2312" w:hint="eastAsia"/>
          <w:sz w:val="28"/>
          <w:szCs w:val="28"/>
        </w:rPr>
        <w:t xml:space="preserve"> </w:t>
      </w:r>
      <w:r w:rsidR="002F5411" w:rsidRPr="00A503C8">
        <w:rPr>
          <w:rFonts w:ascii="Times New Roman" w:eastAsia="仿宋_GB2312" w:hAnsi="Times New Roman" w:cs="仿宋_GB2312" w:hint="eastAsia"/>
          <w:sz w:val="28"/>
          <w:szCs w:val="28"/>
        </w:rPr>
        <w:t>实验室备案不在有效期的，按无备案统计。</w:t>
      </w:r>
    </w:p>
    <w:p w:rsidR="00D23579" w:rsidRDefault="00D23579" w:rsidP="009D0032">
      <w:pPr>
        <w:spacing w:line="580" w:lineRule="exact"/>
        <w:rPr>
          <w:rFonts w:hint="eastAsia"/>
        </w:rPr>
      </w:pPr>
    </w:p>
    <w:sectPr w:rsidR="00D23579">
      <w:pgSz w:w="11906" w:h="16838"/>
      <w:pgMar w:top="1440" w:right="1559" w:bottom="1440" w:left="1559" w:header="284" w:footer="284"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091" w:rsidRDefault="004E5091">
      <w:r>
        <w:separator/>
      </w:r>
    </w:p>
  </w:endnote>
  <w:endnote w:type="continuationSeparator" w:id="1">
    <w:p w:rsidR="004E5091" w:rsidRDefault="004E5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9B" w:rsidRDefault="00C51B9B" w:rsidP="00B227E0">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51B9B" w:rsidRDefault="00C51B9B" w:rsidP="002E6AE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9B" w:rsidRDefault="00C51B9B" w:rsidP="002E6AE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091" w:rsidRDefault="004E5091">
      <w:r>
        <w:separator/>
      </w:r>
    </w:p>
  </w:footnote>
  <w:footnote w:type="continuationSeparator" w:id="1">
    <w:p w:rsidR="004E5091" w:rsidRDefault="004E5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9B" w:rsidRDefault="00C51B9B" w:rsidP="00A2042D">
    <w:pPr>
      <w:pStyle w:val="a4"/>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E2A35"/>
    <w:rsid w:val="00291479"/>
    <w:rsid w:val="002E6AEB"/>
    <w:rsid w:val="002F5411"/>
    <w:rsid w:val="003D679C"/>
    <w:rsid w:val="004E5091"/>
    <w:rsid w:val="00556DDA"/>
    <w:rsid w:val="005A65AC"/>
    <w:rsid w:val="005C3691"/>
    <w:rsid w:val="00793E9C"/>
    <w:rsid w:val="00797A41"/>
    <w:rsid w:val="007E72B3"/>
    <w:rsid w:val="00800EAB"/>
    <w:rsid w:val="009D0032"/>
    <w:rsid w:val="00A2042D"/>
    <w:rsid w:val="00A32379"/>
    <w:rsid w:val="00A4754F"/>
    <w:rsid w:val="00A503C8"/>
    <w:rsid w:val="00B04F44"/>
    <w:rsid w:val="00B227E0"/>
    <w:rsid w:val="00B23577"/>
    <w:rsid w:val="00C51B9B"/>
    <w:rsid w:val="00CF0225"/>
    <w:rsid w:val="00D23579"/>
    <w:rsid w:val="00D42FC9"/>
    <w:rsid w:val="00E21BC8"/>
    <w:rsid w:val="00E36221"/>
    <w:rsid w:val="00F53280"/>
    <w:rsid w:val="00FE4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qFormat/>
    <w:pPr>
      <w:keepNext/>
      <w:keepLines/>
      <w:spacing w:before="340" w:after="330" w:line="578" w:lineRule="auto"/>
      <w:outlineLvl w:val="0"/>
    </w:pPr>
    <w:rPr>
      <w:rFonts w:eastAsia="黑体"/>
      <w:b/>
      <w:bCs/>
      <w:kern w:val="44"/>
      <w:sz w:val="32"/>
      <w:szCs w:val="44"/>
      <w:lang w:val="en-US" w:eastAsia="zh-CN"/>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rPr>
      <w:rFonts w:eastAsia="黑体"/>
      <w:b/>
      <w:bCs/>
      <w:kern w:val="44"/>
      <w:sz w:val="32"/>
      <w:szCs w:val="44"/>
      <w:lang w:val="en-US" w:eastAsia="zh-CN"/>
    </w:rPr>
  </w:style>
  <w:style w:type="character" w:customStyle="1" w:styleId="Char">
    <w:name w:val="页脚 Char"/>
    <w:link w:val="a3"/>
    <w:rPr>
      <w:rFonts w:ascii="等线" w:hAnsi="等线"/>
      <w:kern w:val="2"/>
      <w:sz w:val="18"/>
      <w:szCs w:val="22"/>
    </w:rPr>
  </w:style>
  <w:style w:type="character" w:customStyle="1" w:styleId="Char0">
    <w:name w:val="页眉 Char"/>
    <w:link w:val="a4"/>
    <w:rPr>
      <w:rFonts w:ascii="等线" w:hAnsi="等线"/>
      <w:kern w:val="2"/>
      <w:sz w:val="18"/>
      <w:szCs w:val="22"/>
    </w:rPr>
  </w:style>
  <w:style w:type="character" w:customStyle="1" w:styleId="Char1">
    <w:name w:val="批注框文本 Char"/>
    <w:link w:val="a5"/>
    <w:rPr>
      <w:kern w:val="2"/>
      <w:sz w:val="18"/>
      <w:szCs w:val="18"/>
    </w:rPr>
  </w:style>
  <w:style w:type="character" w:customStyle="1" w:styleId="Char2">
    <w:name w:val="副标题 Char"/>
    <w:link w:val="a6"/>
    <w:rPr>
      <w:rFonts w:ascii="Cambria" w:eastAsia="楷体_GB2312" w:hAnsi="Cambria"/>
      <w:b/>
      <w:bCs/>
      <w:kern w:val="28"/>
      <w:sz w:val="32"/>
      <w:szCs w:val="32"/>
    </w:rPr>
  </w:style>
  <w:style w:type="character" w:customStyle="1" w:styleId="Char10">
    <w:name w:val="批注框文本 Char1"/>
    <w:basedOn w:val="a0"/>
    <w:rPr>
      <w:rFonts w:ascii="等线" w:eastAsia="等线" w:hAnsi="等线"/>
      <w:kern w:val="2"/>
      <w:sz w:val="18"/>
      <w:szCs w:val="18"/>
    </w:rPr>
  </w:style>
  <w:style w:type="character" w:customStyle="1" w:styleId="tablelitext1">
    <w:name w:val="table_li_text1"/>
    <w:basedOn w:val="a0"/>
  </w:style>
  <w:style w:type="character" w:customStyle="1" w:styleId="pagenumber">
    <w:name w:val="page number"/>
    <w:basedOn w:val="a0"/>
  </w:style>
  <w:style w:type="character" w:customStyle="1" w:styleId="Char11">
    <w:name w:val="副标题 Char1"/>
    <w:basedOn w:val="a0"/>
    <w:rPr>
      <w:rFonts w:ascii="Cambria" w:hAnsi="Cambria" w:cs="黑体"/>
      <w:b/>
      <w:bCs/>
      <w:kern w:val="28"/>
      <w:sz w:val="32"/>
      <w:szCs w:val="32"/>
    </w:rPr>
  </w:style>
  <w:style w:type="paragraph" w:styleId="a3">
    <w:name w:val="footer"/>
    <w:basedOn w:val="a"/>
    <w:link w:val="Char"/>
    <w:pPr>
      <w:tabs>
        <w:tab w:val="center" w:pos="4153"/>
        <w:tab w:val="right" w:pos="8306"/>
      </w:tabs>
      <w:snapToGrid w:val="0"/>
      <w:jc w:val="left"/>
    </w:pPr>
    <w:rPr>
      <w:sz w:val="18"/>
    </w:rPr>
  </w:style>
  <w:style w:type="paragraph" w:styleId="a5">
    <w:name w:val="Balloon Text"/>
    <w:basedOn w:val="a"/>
    <w:link w:val="Char1"/>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paragraph" w:styleId="a6">
    <w:name w:val="Subtitle"/>
    <w:basedOn w:val="a"/>
    <w:next w:val="a"/>
    <w:link w:val="Char2"/>
    <w:qFormat/>
    <w:pPr>
      <w:spacing w:before="240" w:after="60" w:line="312" w:lineRule="auto"/>
      <w:outlineLvl w:val="1"/>
    </w:pPr>
    <w:rPr>
      <w:rFonts w:ascii="Cambria" w:eastAsia="楷体_GB2312" w:hAnsi="Cambria"/>
      <w:b/>
      <w:bCs/>
      <w:kern w:val="28"/>
      <w:sz w:val="32"/>
      <w:szCs w:val="32"/>
    </w:rPr>
  </w:style>
  <w:style w:type="paragraph" w:customStyle="1" w:styleId="ListParagraph">
    <w:name w:val="List Paragraph"/>
    <w:basedOn w:val="a"/>
    <w:pPr>
      <w:ind w:firstLineChars="200" w:firstLine="420"/>
    </w:pPr>
  </w:style>
  <w:style w:type="paragraph" w:customStyle="1" w:styleId="10">
    <w:name w:val="样式1"/>
    <w:basedOn w:val="a"/>
    <w:rPr>
      <w:rFonts w:ascii="仿宋_GB2312" w:eastAsia="仿宋_GB2312" w:hAnsi="Times New Roman"/>
      <w:sz w:val="28"/>
      <w:szCs w:val="24"/>
    </w:rPr>
  </w:style>
  <w:style w:type="paragraph" w:customStyle="1" w:styleId="Revision">
    <w:name w:val="Revision"/>
    <w:rPr>
      <w:rFonts w:eastAsia="仿宋_GB2312"/>
      <w:kern w:val="2"/>
      <w:sz w:val="32"/>
      <w:szCs w:val="24"/>
    </w:rPr>
  </w:style>
  <w:style w:type="character" w:styleId="a7">
    <w:name w:val="page number"/>
    <w:basedOn w:val="a0"/>
    <w:rsid w:val="002E6AEB"/>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Words>
  <Characters>245</Characters>
  <Application>Microsoft Office Word</Application>
  <DocSecurity>0</DocSecurity>
  <PresentationFormat/>
  <Lines>2</Lines>
  <Paragraphs>1</Paragraphs>
  <Slides>0</Slides>
  <Notes>0</Notes>
  <HiddenSlides>0</HiddenSlides>
  <MMClips>0</MMClips>
  <ScaleCrop>false</ScaleCrop>
  <Company>中华人民共和国卫生部</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农业部办公厅关于开展2016年动物病原微生物实验室生物安全专项检查工作的通知</dc:title>
  <dc:creator>刘桂生</dc:creator>
  <cp:lastModifiedBy>qiang wu</cp:lastModifiedBy>
  <cp:revision>2</cp:revision>
  <cp:lastPrinted>2018-03-12T07:02:00Z</cp:lastPrinted>
  <dcterms:created xsi:type="dcterms:W3CDTF">2018-03-15T02:17:00Z</dcterms:created>
  <dcterms:modified xsi:type="dcterms:W3CDTF">2018-03-15T02:17:00Z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