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6AF" w:rsidRDefault="00F916AF" w:rsidP="00F916AF">
      <w:pPr>
        <w:spacing w:line="560" w:lineRule="exact"/>
        <w:rPr>
          <w:rFonts w:ascii="黑体" w:eastAsia="黑体" w:hAnsi="黑体" w:hint="eastAsia"/>
          <w:color w:val="000000"/>
          <w:sz w:val="32"/>
          <w:szCs w:val="32"/>
        </w:rPr>
      </w:pPr>
      <w:r>
        <w:rPr>
          <w:rFonts w:ascii="黑体" w:eastAsia="黑体" w:hAnsi="黑体" w:hint="eastAsia"/>
          <w:color w:val="000000"/>
          <w:sz w:val="32"/>
          <w:szCs w:val="32"/>
        </w:rPr>
        <w:t>附件3：</w:t>
      </w:r>
    </w:p>
    <w:p w:rsidR="00F916AF" w:rsidRDefault="00F916AF" w:rsidP="00F916AF">
      <w:pPr>
        <w:spacing w:line="560" w:lineRule="exact"/>
        <w:rPr>
          <w:rFonts w:ascii="黑体" w:eastAsia="黑体" w:hAnsi="黑体"/>
          <w:color w:val="000000"/>
          <w:sz w:val="32"/>
          <w:szCs w:val="32"/>
        </w:rPr>
      </w:pPr>
    </w:p>
    <w:p w:rsidR="00F916AF" w:rsidRDefault="00F916AF" w:rsidP="00F916AF">
      <w:pPr>
        <w:spacing w:line="560" w:lineRule="exact"/>
        <w:jc w:val="center"/>
        <w:rPr>
          <w:rFonts w:ascii="方正小标宋简体" w:eastAsia="方正小标宋简体" w:hAnsi="黑体" w:cs="黑体" w:hint="eastAsia"/>
          <w:color w:val="000000"/>
          <w:sz w:val="44"/>
          <w:szCs w:val="44"/>
        </w:rPr>
      </w:pPr>
      <w:r>
        <w:rPr>
          <w:rFonts w:ascii="方正小标宋简体" w:eastAsia="方正小标宋简体" w:hAnsi="黑体" w:cs="黑体" w:hint="eastAsia"/>
          <w:color w:val="000000"/>
          <w:sz w:val="44"/>
          <w:szCs w:val="44"/>
        </w:rPr>
        <w:t>“光明扶贫工程”白内障手术</w:t>
      </w:r>
    </w:p>
    <w:p w:rsidR="00F916AF" w:rsidRDefault="00F916AF" w:rsidP="00F916AF">
      <w:pPr>
        <w:spacing w:line="560" w:lineRule="exact"/>
        <w:jc w:val="center"/>
        <w:rPr>
          <w:rFonts w:ascii="方正小标宋简体" w:eastAsia="方正小标宋简体" w:hAnsi="黑体" w:cs="黑体" w:hint="eastAsia"/>
          <w:color w:val="000000"/>
          <w:sz w:val="44"/>
          <w:szCs w:val="44"/>
        </w:rPr>
      </w:pPr>
      <w:r>
        <w:rPr>
          <w:rFonts w:ascii="方正小标宋简体" w:eastAsia="方正小标宋简体" w:hAnsi="黑体" w:cs="黑体" w:hint="eastAsia"/>
          <w:color w:val="000000"/>
          <w:sz w:val="44"/>
          <w:szCs w:val="44"/>
        </w:rPr>
        <w:t>质</w:t>
      </w:r>
      <w:proofErr w:type="gramStart"/>
      <w:r>
        <w:rPr>
          <w:rFonts w:ascii="方正小标宋简体" w:eastAsia="方正小标宋简体" w:hAnsi="黑体" w:cs="黑体" w:hint="eastAsia"/>
          <w:color w:val="000000"/>
          <w:sz w:val="44"/>
          <w:szCs w:val="44"/>
        </w:rPr>
        <w:t>控信息</w:t>
      </w:r>
      <w:proofErr w:type="gramEnd"/>
      <w:r>
        <w:rPr>
          <w:rFonts w:ascii="方正小标宋简体" w:eastAsia="方正小标宋简体" w:hAnsi="黑体" w:cs="黑体" w:hint="eastAsia"/>
          <w:color w:val="000000"/>
          <w:sz w:val="44"/>
          <w:szCs w:val="44"/>
        </w:rPr>
        <w:t>填报要求</w:t>
      </w:r>
    </w:p>
    <w:p w:rsidR="00F916AF" w:rsidRDefault="00F916AF" w:rsidP="00F916AF">
      <w:pPr>
        <w:spacing w:line="560" w:lineRule="exact"/>
        <w:jc w:val="center"/>
        <w:rPr>
          <w:rFonts w:ascii="方正小标宋简体" w:eastAsia="方正小标宋简体" w:hAnsi="黑体" w:cs="黑体" w:hint="eastAsia"/>
          <w:color w:val="000000"/>
          <w:sz w:val="44"/>
          <w:szCs w:val="44"/>
        </w:rPr>
      </w:pPr>
    </w:p>
    <w:p w:rsidR="00F916AF" w:rsidRDefault="00F916AF" w:rsidP="00F916AF">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全国和我省防盲技术指导组办公室运用信息化手段，对“光明扶贫工程”白内障手术情况进行质量控制管理。具体填报要求如下:</w:t>
      </w:r>
    </w:p>
    <w:p w:rsidR="00F916AF" w:rsidRDefault="00F916AF" w:rsidP="00F916AF">
      <w:pPr>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一、填报范围</w:t>
      </w:r>
    </w:p>
    <w:p w:rsidR="00F916AF" w:rsidRDefault="00F916AF" w:rsidP="00F916AF">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各定点医院均原则上在白内障复明手术5个工作日内</w:t>
      </w:r>
      <w:proofErr w:type="gramStart"/>
      <w:r>
        <w:rPr>
          <w:rFonts w:ascii="仿宋_GB2312" w:eastAsia="仿宋_GB2312" w:hAnsi="仿宋" w:hint="eastAsia"/>
          <w:color w:val="000000"/>
          <w:sz w:val="32"/>
          <w:szCs w:val="32"/>
        </w:rPr>
        <w:t>逐例规范</w:t>
      </w:r>
      <w:proofErr w:type="gramEnd"/>
      <w:r>
        <w:rPr>
          <w:rFonts w:ascii="仿宋_GB2312" w:eastAsia="仿宋_GB2312" w:hAnsi="仿宋" w:hint="eastAsia"/>
          <w:color w:val="000000"/>
          <w:sz w:val="32"/>
          <w:szCs w:val="32"/>
        </w:rPr>
        <w:t>上报手术相关信息。由其他项目支持的对贫困白内障患者实施免费救治且实施手术时间在2017年1月1日之后的手术相关信息也须上报，具体由省级卫生计生行政部门组织。凡上报的信息均计入各市光明扶贫相关工作成绩。</w:t>
      </w:r>
    </w:p>
    <w:p w:rsidR="00F916AF" w:rsidRDefault="00F916AF" w:rsidP="00F916AF">
      <w:pPr>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二、填报方式</w:t>
      </w:r>
    </w:p>
    <w:p w:rsidR="00F916AF" w:rsidRDefault="00F916AF" w:rsidP="00F916AF">
      <w:pPr>
        <w:spacing w:line="560" w:lineRule="exact"/>
        <w:ind w:firstLineChars="200" w:firstLine="640"/>
        <w:jc w:val="left"/>
        <w:rPr>
          <w:rFonts w:ascii="仿宋_GB2312" w:eastAsia="仿宋_GB2312" w:hAnsi="仿宋" w:hint="eastAsia"/>
          <w:color w:val="000000"/>
          <w:sz w:val="32"/>
          <w:szCs w:val="32"/>
        </w:rPr>
      </w:pPr>
      <w:r>
        <w:rPr>
          <w:rFonts w:ascii="仿宋_GB2312" w:eastAsia="仿宋_GB2312" w:hAnsi="仿宋" w:hint="eastAsia"/>
          <w:color w:val="000000"/>
          <w:sz w:val="32"/>
          <w:szCs w:val="32"/>
        </w:rPr>
        <w:t>填报网址http：</w:t>
      </w:r>
      <w:r>
        <w:rPr>
          <w:rFonts w:ascii="仿宋_GB2312" w:eastAsia="仿宋_GB2312" w:hAnsi="仿宋" w:hint="eastAsia"/>
          <w:color w:val="000000"/>
          <w:spacing w:val="-20"/>
          <w:sz w:val="32"/>
          <w:szCs w:val="32"/>
        </w:rPr>
        <w:t>//106.39.231.17:8080/</w:t>
      </w:r>
      <w:proofErr w:type="spellStart"/>
      <w:r>
        <w:rPr>
          <w:rFonts w:ascii="仿宋_GB2312" w:eastAsia="仿宋_GB2312" w:hAnsi="仿宋" w:hint="eastAsia"/>
          <w:color w:val="000000"/>
          <w:spacing w:val="-20"/>
          <w:sz w:val="32"/>
          <w:szCs w:val="32"/>
        </w:rPr>
        <w:t>CataractProject</w:t>
      </w:r>
      <w:proofErr w:type="spellEnd"/>
      <w:r>
        <w:rPr>
          <w:rFonts w:ascii="仿宋_GB2312" w:eastAsia="仿宋_GB2312" w:hAnsi="仿宋" w:hint="eastAsia"/>
          <w:color w:val="000000"/>
          <w:spacing w:val="-20"/>
          <w:sz w:val="32"/>
          <w:szCs w:val="32"/>
        </w:rPr>
        <w:t>/login。</w:t>
      </w:r>
      <w:r>
        <w:rPr>
          <w:rFonts w:ascii="仿宋_GB2312" w:eastAsia="仿宋_GB2312" w:hAnsi="仿宋" w:hint="eastAsia"/>
          <w:color w:val="000000"/>
          <w:sz w:val="32"/>
          <w:szCs w:val="32"/>
        </w:rPr>
        <w:t>市级卫生计生行政部门具体确定有报送任务的医疗机构及有查询资格的各县卫生计生行政部门，于11月28日汇总名单后统一与我委和省防盲技术指导组办公室联系，获取用户名和密码。</w:t>
      </w:r>
    </w:p>
    <w:p w:rsidR="00F916AF" w:rsidRDefault="00F916AF" w:rsidP="00F916AF">
      <w:pPr>
        <w:spacing w:line="560" w:lineRule="exact"/>
        <w:ind w:firstLineChars="200" w:firstLine="640"/>
        <w:rPr>
          <w:rFonts w:ascii="仿宋_GB2312" w:eastAsia="仿宋_GB2312" w:hAnsi="仿宋" w:hint="eastAsia"/>
          <w:color w:val="000000"/>
          <w:sz w:val="32"/>
          <w:szCs w:val="32"/>
        </w:rPr>
      </w:pPr>
      <w:r>
        <w:rPr>
          <w:rFonts w:ascii="黑体" w:eastAsia="黑体" w:hAnsi="黑体" w:cs="黑体" w:hint="eastAsia"/>
          <w:color w:val="000000"/>
          <w:sz w:val="32"/>
          <w:szCs w:val="32"/>
        </w:rPr>
        <w:t>三、填报内容</w:t>
      </w:r>
    </w:p>
    <w:p w:rsidR="00F916AF" w:rsidRDefault="00F916AF" w:rsidP="00F916AF">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报送内容具体包括:，患者术前情况、术前检查情况、本次手术眼情况、手术眼病相关信息、结账信息、需要说明其他情况等。建档立</w:t>
      </w:r>
      <w:proofErr w:type="gramStart"/>
      <w:r>
        <w:rPr>
          <w:rFonts w:ascii="仿宋_GB2312" w:eastAsia="仿宋_GB2312" w:hAnsi="仿宋" w:hint="eastAsia"/>
          <w:color w:val="000000"/>
          <w:sz w:val="32"/>
          <w:szCs w:val="32"/>
        </w:rPr>
        <w:t>卡贫困</w:t>
      </w:r>
      <w:proofErr w:type="gramEnd"/>
      <w:r>
        <w:rPr>
          <w:rFonts w:ascii="仿宋_GB2312" w:eastAsia="仿宋_GB2312" w:hAnsi="仿宋" w:hint="eastAsia"/>
          <w:color w:val="000000"/>
          <w:sz w:val="32"/>
          <w:szCs w:val="32"/>
        </w:rPr>
        <w:t>白内障患者个人自付部分费用将于</w:t>
      </w:r>
      <w:r>
        <w:rPr>
          <w:rFonts w:ascii="仿宋_GB2312" w:eastAsia="仿宋_GB2312" w:hAnsi="仿宋" w:hint="eastAsia"/>
          <w:color w:val="000000"/>
          <w:sz w:val="32"/>
          <w:szCs w:val="32"/>
        </w:rPr>
        <w:lastRenderedPageBreak/>
        <w:t>上报当月月底进行审核。</w:t>
      </w:r>
    </w:p>
    <w:p w:rsidR="00F916AF" w:rsidRDefault="00F916AF" w:rsidP="00F916AF">
      <w:pPr>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四、其他要求</w:t>
      </w:r>
    </w:p>
    <w:p w:rsidR="00F916AF" w:rsidRDefault="00F916AF" w:rsidP="00F916AF">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w:t>
      </w:r>
      <w:proofErr w:type="gramStart"/>
      <w:r>
        <w:rPr>
          <w:rFonts w:ascii="仿宋_GB2312" w:eastAsia="仿宋_GB2312" w:hAnsi="仿宋" w:hint="eastAsia"/>
          <w:color w:val="000000"/>
          <w:sz w:val="32"/>
          <w:szCs w:val="32"/>
        </w:rPr>
        <w:t>一</w:t>
      </w:r>
      <w:proofErr w:type="gramEnd"/>
      <w:r>
        <w:rPr>
          <w:rFonts w:ascii="仿宋_GB2312" w:eastAsia="仿宋_GB2312" w:hAnsi="仿宋" w:hint="eastAsia"/>
          <w:color w:val="000000"/>
          <w:sz w:val="32"/>
          <w:szCs w:val="32"/>
        </w:rPr>
        <w:t>)各级卫生计生行政部门和医疗机构要建立健全白内障复明手术信息上报的管理制度，指定专(兼)职人员负责填报和管理工作。卫生计生行政部门可查询本地区“光明扶贫工程”白内障手术相关信息。卫生计生行政部门要结合当地，实际情况，组织对医疗机构相关人员的培训，指导、督促医疗机构正确使用和填报，及时、规范报送信息。</w:t>
      </w:r>
    </w:p>
    <w:p w:rsidR="00F916AF" w:rsidRDefault="00F916AF" w:rsidP="00F916AF">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(二)我委将择时对各市手术质量情况予以公示，以指导和加强地方工作。各市级卫生行政部门负责本辖区内手术信息的使用和发布。</w:t>
      </w:r>
    </w:p>
    <w:p w:rsidR="00F916AF" w:rsidRDefault="00F916AF" w:rsidP="00F916AF">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省防盲技术指导组办公室： 王娜娜、任百超</w:t>
      </w:r>
    </w:p>
    <w:p w:rsidR="00F916AF" w:rsidRDefault="00F916AF" w:rsidP="00F916AF">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电话:029-87678992，18109285624（王娜娜）</w:t>
      </w:r>
    </w:p>
    <w:p w:rsidR="00F916AF" w:rsidRDefault="00F916AF" w:rsidP="00F916AF">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委</w:t>
      </w:r>
      <w:proofErr w:type="gramStart"/>
      <w:r>
        <w:rPr>
          <w:rFonts w:ascii="仿宋_GB2312" w:eastAsia="仿宋_GB2312" w:hAnsi="仿宋" w:hint="eastAsia"/>
          <w:color w:val="000000"/>
          <w:sz w:val="32"/>
          <w:szCs w:val="32"/>
        </w:rPr>
        <w:t>医</w:t>
      </w:r>
      <w:proofErr w:type="gramEnd"/>
      <w:r>
        <w:rPr>
          <w:rFonts w:ascii="仿宋_GB2312" w:eastAsia="仿宋_GB2312" w:hAnsi="仿宋" w:hint="eastAsia"/>
          <w:color w:val="000000"/>
          <w:sz w:val="32"/>
          <w:szCs w:val="32"/>
        </w:rPr>
        <w:t>政</w:t>
      </w:r>
      <w:proofErr w:type="gramStart"/>
      <w:r>
        <w:rPr>
          <w:rFonts w:ascii="仿宋_GB2312" w:eastAsia="仿宋_GB2312" w:hAnsi="仿宋" w:hint="eastAsia"/>
          <w:color w:val="000000"/>
          <w:sz w:val="32"/>
          <w:szCs w:val="32"/>
        </w:rPr>
        <w:t>医</w:t>
      </w:r>
      <w:proofErr w:type="gramEnd"/>
      <w:r>
        <w:rPr>
          <w:rFonts w:ascii="仿宋_GB2312" w:eastAsia="仿宋_GB2312" w:hAnsi="仿宋" w:hint="eastAsia"/>
          <w:color w:val="000000"/>
          <w:sz w:val="32"/>
          <w:szCs w:val="32"/>
        </w:rPr>
        <w:t>管局联系人：张筠、李源</w:t>
      </w:r>
    </w:p>
    <w:p w:rsidR="00F916AF" w:rsidRDefault="00F916AF" w:rsidP="00F916AF">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电话（传真）:89620617，邮箱:2967195370@qq.com</w:t>
      </w:r>
    </w:p>
    <w:p w:rsidR="003D7CE0" w:rsidRPr="00F916AF" w:rsidRDefault="003D7CE0"/>
    <w:sectPr w:rsidR="003D7CE0" w:rsidRPr="00F916AF" w:rsidSect="003D7C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16AF"/>
    <w:rsid w:val="003D7CE0"/>
    <w:rsid w:val="00F91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A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2017-11-24T02:11:00Z</dcterms:created>
  <dcterms:modified xsi:type="dcterms:W3CDTF">2017-11-24T02:11:00Z</dcterms:modified>
</cp:coreProperties>
</file>