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7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7219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E326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西安恒爱康复医院基本情况</w:t>
      </w:r>
    </w:p>
    <w:p w14:paraId="62D53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0FFE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设置单位：</w:t>
      </w:r>
      <w:r>
        <w:rPr>
          <w:rFonts w:hint="eastAsia" w:ascii="仿宋_GB2312" w:eastAsia="仿宋_GB2312"/>
          <w:sz w:val="32"/>
          <w:szCs w:val="32"/>
          <w:lang w:eastAsia="zh-CN"/>
        </w:rPr>
        <w:t>陕西恒爱康复医院有限公司</w:t>
      </w:r>
    </w:p>
    <w:p w14:paraId="2840A2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级别及</w:t>
      </w:r>
      <w:r>
        <w:rPr>
          <w:rFonts w:hint="eastAsia" w:ascii="仿宋_GB2312" w:eastAsia="仿宋_GB2312"/>
          <w:sz w:val="32"/>
          <w:szCs w:val="32"/>
        </w:rPr>
        <w:t>类别：</w:t>
      </w:r>
      <w:r>
        <w:rPr>
          <w:rFonts w:hint="eastAsia" w:ascii="仿宋_GB2312" w:eastAsia="仿宋_GB2312"/>
          <w:sz w:val="32"/>
          <w:szCs w:val="32"/>
          <w:lang w:eastAsia="zh-CN"/>
        </w:rPr>
        <w:t>三级康复</w:t>
      </w:r>
      <w:r>
        <w:rPr>
          <w:rFonts w:hint="eastAsia" w:ascii="仿宋_GB2312" w:eastAsia="仿宋_GB2312"/>
          <w:sz w:val="32"/>
          <w:szCs w:val="32"/>
        </w:rPr>
        <w:t>医院</w:t>
      </w:r>
    </w:p>
    <w:p w14:paraId="0E4C7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  <w:lang w:eastAsia="zh-CN"/>
        </w:rPr>
        <w:t>西安恒爱康复医院</w:t>
      </w:r>
    </w:p>
    <w:p w14:paraId="71EED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  <w:lang w:eastAsia="zh-CN"/>
        </w:rPr>
        <w:t>陕西省西咸新区秦汉新城正阳街道办秦阳一路秦汉创业中心</w:t>
      </w:r>
    </w:p>
    <w:p w14:paraId="73636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法定代表人：</w:t>
      </w:r>
      <w:r>
        <w:rPr>
          <w:rFonts w:hint="eastAsia" w:ascii="仿宋_GB2312" w:eastAsia="仿宋_GB2312"/>
          <w:sz w:val="32"/>
          <w:szCs w:val="32"/>
          <w:lang w:eastAsia="zh-CN"/>
        </w:rPr>
        <w:t>郭宁</w:t>
      </w:r>
    </w:p>
    <w:p w14:paraId="5B726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所有制形式：</w:t>
      </w:r>
      <w:r>
        <w:rPr>
          <w:rFonts w:hint="eastAsia" w:ascii="仿宋_GB2312" w:eastAsia="仿宋_GB2312"/>
          <w:sz w:val="32"/>
          <w:szCs w:val="32"/>
          <w:lang w:eastAsia="zh-CN"/>
        </w:rPr>
        <w:t>私人</w:t>
      </w:r>
    </w:p>
    <w:p w14:paraId="43AC2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床位：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334</w:t>
      </w:r>
      <w:r>
        <w:rPr>
          <w:rFonts w:hint="eastAsia" w:ascii="仿宋_GB2312" w:eastAsia="仿宋_GB2312"/>
          <w:sz w:val="32"/>
          <w:szCs w:val="32"/>
        </w:rPr>
        <w:t>张</w:t>
      </w:r>
    </w:p>
    <w:p w14:paraId="45DFA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经营性质：</w:t>
      </w:r>
      <w:r>
        <w:rPr>
          <w:rFonts w:hint="eastAsia" w:ascii="仿宋_GB2312" w:eastAsia="仿宋_GB2312"/>
          <w:sz w:val="32"/>
          <w:szCs w:val="32"/>
          <w:lang w:eastAsia="zh-CN"/>
        </w:rPr>
        <w:t>非</w:t>
      </w:r>
      <w:r>
        <w:rPr>
          <w:rFonts w:hint="eastAsia" w:ascii="仿宋_GB2312" w:eastAsia="仿宋_GB2312"/>
          <w:sz w:val="32"/>
          <w:szCs w:val="32"/>
        </w:rPr>
        <w:t>营利性</w:t>
      </w:r>
    </w:p>
    <w:p w14:paraId="5A420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服务对象：社会</w:t>
      </w:r>
    </w:p>
    <w:p w14:paraId="61332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诊疗科目：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康复医学科（骨与关节康复科、神经康复科、脊椎损伤康复科、儿童康复科、老年康复科、心肺康复科、疼痛康复科、听力视力康复科、烧伤康复科；外科（骨科专业、神经外科专业）、内科（消化内科专业、呼吸内科专业、内分泌专业、神经内科专业）、急诊医学科、运动医学科、中医科（康复医学专业）、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疼痛科、重症医学科、临终关怀科、肿瘤科、麻醉科、医学检验科、病理科、医学影像科。</w:t>
      </w:r>
    </w:p>
    <w:p w14:paraId="0E34FA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40B7"/>
    <w:rsid w:val="7FDFD0BC"/>
    <w:rsid w:val="7FFE40B7"/>
    <w:rsid w:val="AF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2025-09-15T16:44:00Z</dcterms:created>
  <dc:creator>huawei</dc:creator>
  <cp:lastModifiedBy>huawei</cp:lastModifiedBy>
  <cp:lastPrinted>2025-09-15T11:19:20Z</cp:lastPrinted>
  <dcterms:modified xsi:type="dcterms:W3CDTF">2025-09-15T11:19:22Z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34BE6B4481EC73256F61C7686FD50B0F_41</vt:lpwstr>
  </property>
</Properties>
</file>