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陕西省老年友好型社区拟命名名单</w:t>
      </w:r>
    </w:p>
    <w:bookmarkEnd w:id="2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西安市（16个）：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碑林区文艺路街道环南路社区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莲湖区土门街道融侨城社区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雁塔区漳浒寨街道军干所社区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未央区未央宫街道延长石油社区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长安区郭杜街道居安路第二社区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阎良区新华路街道润天花苑社区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周至县二曲镇云塔社区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新城区韩森寨街道东方社区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雁塔区等驾坡街道千户社区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灞桥区席王街办电厂社区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高新区丈八街道枫叶惠智社区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西咸新区沣西新城钓台街道天福和园社区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西咸新区空港新城底张街道幸福里社区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国际港务区新筑街道西航花园社区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临潼区骊山街道东关社区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高陵区崇皇街道崇皇社区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宝鸡市（13个）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金台区陈仓镇东岭社区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渭滨区马营镇渭水苑社区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渭滨区经二路街道经一路社区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凤翔区城关镇南大街社区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岐山县凤鸣镇凤鸣东路社区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扶风县城关街道胜利社区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太白县咀头镇东大街社区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麟游县九成宫镇西大街社区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陇县城关镇东城社区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千阳县城关镇西新区社区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陈仓区千渭街道千渭星城社区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眉县首善街道滨河社区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凤县双石铺镇杨家坪社区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咸阳市（12个）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秦都区西兰路街道芙蓉社区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渭城区新兴路街道西北一棉社区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兴平市西城街道陕柴社区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礼泉县城关街道长庆油田社区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三原县城关街道周肖村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武功县普集街道长青路社区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乾县城关街道北大街社区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渭城区文汇街道新兴北路社区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泾阳县三渠镇三渠社区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旬邑县城关镇东关社区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彬州市城关街道东街社区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永寿县永平镇翠屏社区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铜川市（5个）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王益区王家河街道柿树沟社区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新区正阳路街道秦岭社区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耀州区永安路街道东站社区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印台区三里洞街道芳草社区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 xml:space="preserve">宜君县宜阳街道宜园社区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渭南市（11个）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临渭区解放街道陕西路社区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华阴市岳庙街道华岳社区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潼关县太要镇秦王寨社区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大荔县东城街道东大社区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白水县雷牙镇雷牙社区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澄城县城关街道公园社区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合阳县城关街道古莘社区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华阴市太华街道华城社区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临渭区站南街道四号社区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大荔县西城街道南大社区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蒲城县奉先街道东街社区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延安市（11个）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宝塔区南市街道七里铺社区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黄龙县石堡镇城西社区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富县鄜城街道沙梁社区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洛川县凤栖街道北关社区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志丹县保安街道灵皇地台社区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甘泉县美水街道太皇山社区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宜川县丹州街道凤翅山社区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吴起县吴起街道枣树湾社区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延长县七里村街道王家川社区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子长市瓦窑堡街道齐家湾社区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安塞区真武洞街道富民街社区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榆林市（11个）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榆阳区沙河路街道榆康社区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神木市麟州街道铧山路社区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府谷县府兴路便民服务中心阳光社区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榆阳区驼峰路街道金阳社区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靖边县张家畔街道统万路社区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绥德县名州镇东街社区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榆阳区青山路街道保宁路社区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神木市西沙街道铧西社区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定边县定边街道新乐社区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横山区夏州街道梁家湾社区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子洲县苗家坪镇颐和社区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汉中市（11个）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汉台区汉中路街道上水渡社区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城固县莲花街道城东社区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洋县洋州街道东城社区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宁强县汉源街道钟鼓楼社区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南郑区大河坎镇油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</w:t>
      </w:r>
      <w:r>
        <w:rPr>
          <w:rFonts w:hint="eastAsia" w:ascii="仿宋_GB2312" w:hAnsi="仿宋_GB2312" w:eastAsia="仿宋_GB2312" w:cs="仿宋_GB2312"/>
          <w:sz w:val="32"/>
          <w:szCs w:val="32"/>
        </w:rPr>
        <w:t>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西乡县峡口镇峡口社区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勉县周家山镇留旗营社区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略阳县兴州街道象山湾社区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镇巴县泾洋街道河西社区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留坝县紫柏街道城关社区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佛坪县袁家庄街道袁家庄社区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安康市（12个）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石泉县池河镇西苑社区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旬阳县城关镇老城社区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汉阴县城关镇南街社区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汉滨区老城街道鼓楼社区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白河县城关镇狮子山社区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宁陕县城关镇城北社区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镇坪县城关镇竹溪河社区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平利县城关镇西城社区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恒口示范区恒口镇雷河社区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高新区现代城社区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紫阳县蒿坪镇红旗社区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岚皋县城关镇西坡社区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商洛市（7个）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商州区刘湾街道仁和社区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柞水县营盘镇朱家湾村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山阳县城关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西河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9"/>
      <w:bookmarkStart w:id="1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永乐街道青槐社区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商南县城关街道长新路社区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丹凤县龙驹寨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鹿池社区</w:t>
      </w:r>
      <w:bookmarkEnd w:id="0"/>
      <w:bookmarkEnd w:id="1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洛南县城关街道刘涧社区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4"/>
          <w:lang w:val="en-US" w:eastAsia="zh-CN"/>
        </w:rPr>
        <w:t>韩城市（1个）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龙门镇大前社区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49C3"/>
    <w:rsid w:val="08C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2021-11-04T01:05:00Z</dcterms:created>
  <dc:creator>wq</dc:creator>
  <cp:lastModifiedBy>wq</cp:lastModifiedBy>
  <dcterms:modified xsi:type="dcterms:W3CDTF">2021-11-04T01:05:28Z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