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b/>
          <w:sz w:val="36"/>
          <w:szCs w:val="36"/>
        </w:rPr>
      </w:pPr>
      <w:r>
        <w:rPr>
          <w:rFonts w:hint="eastAsia"/>
        </w:rPr>
        <w:t xml:space="preserve"> </w:t>
      </w:r>
      <w:bookmarkStart w:id="0" w:name="_Toc10541867"/>
      <w:r>
        <w:rPr>
          <w:rFonts w:hint="eastAsia"/>
          <w:b/>
          <w:sz w:val="36"/>
          <w:szCs w:val="36"/>
        </w:rPr>
        <w:t>2019年度陕西省科学技术奖提名公示内容</w:t>
      </w:r>
      <w:bookmarkEnd w:id="0"/>
    </w:p>
    <w:p>
      <w:pPr>
        <w:autoSpaceDE w:val="0"/>
        <w:autoSpaceDN w:val="0"/>
        <w:adjustRightInd w:val="0"/>
        <w:jc w:val="center"/>
        <w:rPr>
          <w:rFonts w:ascii="宋体" w:hAnsi="宋体" w:cs="Arial"/>
          <w:kern w:val="0"/>
          <w:szCs w:val="21"/>
        </w:rPr>
      </w:pPr>
      <w:r>
        <w:rPr>
          <w:rFonts w:hint="eastAsia" w:ascii="黑体" w:hAnsi="黑体" w:eastAsia="黑体" w:cs="Courier"/>
          <w:kern w:val="0"/>
          <w:sz w:val="32"/>
          <w:szCs w:val="32"/>
        </w:rPr>
        <w:t>(2019年度)</w:t>
      </w:r>
    </w:p>
    <w:p>
      <w:pPr>
        <w:autoSpaceDE w:val="0"/>
        <w:autoSpaceDN w:val="0"/>
        <w:adjustRightInd w:val="0"/>
        <w:jc w:val="center"/>
        <w:rPr>
          <w:rFonts w:ascii="黑体" w:hAnsi="黑体" w:eastAsia="黑体" w:cs="Courier"/>
          <w:kern w:val="0"/>
          <w:sz w:val="32"/>
          <w:szCs w:val="32"/>
        </w:rPr>
      </w:pPr>
      <w:r>
        <w:rPr>
          <w:rFonts w:hint="eastAsia" w:ascii="宋体" w:hAnsi="宋体" w:cs="Arial"/>
          <w:kern w:val="0"/>
          <w:szCs w:val="21"/>
        </w:rPr>
        <w:t xml:space="preserve">专业评审组：                                成果登记号： </w:t>
      </w:r>
    </w:p>
    <w:p>
      <w:pPr>
        <w:pStyle w:val="10"/>
        <w:spacing w:before="100"/>
        <w:ind w:firstLine="0" w:firstLineChars="0"/>
        <w:jc w:val="center"/>
        <w:outlineLvl w:val="1"/>
        <w:rPr>
          <w:rFonts w:ascii="宋体" w:hAnsi="宋体"/>
          <w:b/>
          <w:sz w:val="28"/>
          <w:lang w:eastAsia="zh-CN"/>
        </w:rPr>
      </w:pPr>
      <w:r>
        <w:rPr>
          <w:rFonts w:hint="eastAsia" w:ascii="宋体" w:hAnsi="宋体"/>
          <w:b/>
          <w:sz w:val="28"/>
        </w:rPr>
        <w:t>一、项目基本情况</w:t>
      </w:r>
    </w:p>
    <w:p>
      <w:pPr>
        <w:pStyle w:val="10"/>
        <w:spacing w:before="100"/>
        <w:ind w:firstLine="0" w:firstLineChars="0"/>
        <w:jc w:val="left"/>
        <w:outlineLvl w:val="1"/>
        <w:rPr>
          <w:rFonts w:ascii="宋体" w:hAnsi="宋体"/>
          <w:b/>
          <w:sz w:val="28"/>
          <w:lang w:eastAsia="zh-CN"/>
        </w:rPr>
      </w:pPr>
      <w:r>
        <w:rPr>
          <w:rFonts w:hint="eastAsia" w:ascii="宋体" w:hAnsi="宋体"/>
          <w:b/>
          <w:sz w:val="28"/>
          <w:lang w:eastAsia="zh-CN"/>
        </w:rPr>
        <w:t>奖励类别：（</w:t>
      </w:r>
      <w:r>
        <w:rPr>
          <w:rFonts w:ascii="宋体" w:hAnsi="宋体"/>
          <w:sz w:val="21"/>
          <w:lang w:val="en-US" w:eastAsia="zh-CN"/>
        </w:rPr>
        <w:t>□</w:t>
      </w:r>
      <w:r>
        <w:rPr>
          <w:rFonts w:hint="eastAsia" w:ascii="宋体" w:hAnsi="宋体"/>
          <w:b/>
          <w:sz w:val="28"/>
          <w:lang w:eastAsia="zh-CN"/>
        </w:rPr>
        <w:t xml:space="preserve">技术开发    </w:t>
      </w:r>
      <w:r>
        <w:rPr>
          <w:rFonts w:ascii="宋体" w:hAnsi="宋体"/>
          <w:sz w:val="21"/>
          <w:lang w:val="en-US" w:eastAsia="zh-CN"/>
        </w:rPr>
        <w:sym w:font="Wingdings 2" w:char="F052"/>
      </w:r>
      <w:r>
        <w:rPr>
          <w:rFonts w:hint="eastAsia" w:ascii="宋体" w:hAnsi="宋体"/>
          <w:b/>
          <w:sz w:val="28"/>
          <w:lang w:eastAsia="zh-CN"/>
        </w:rPr>
        <w:t xml:space="preserve">技术推广    </w:t>
      </w:r>
      <w:r>
        <w:rPr>
          <w:rFonts w:ascii="宋体" w:hAnsi="宋体"/>
          <w:sz w:val="21"/>
          <w:lang w:val="en-US" w:eastAsia="zh-CN"/>
        </w:rPr>
        <w:t>□</w:t>
      </w:r>
      <w:r>
        <w:rPr>
          <w:rFonts w:hint="eastAsia" w:ascii="宋体" w:hAnsi="宋体"/>
          <w:b/>
          <w:sz w:val="28"/>
          <w:lang w:eastAsia="zh-CN"/>
        </w:rPr>
        <w:t>社会公益）</w:t>
      </w:r>
    </w:p>
    <w:tbl>
      <w:tblPr>
        <w:tblStyle w:val="26"/>
        <w:tblW w:w="918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48"/>
        <w:gridCol w:w="1394"/>
        <w:gridCol w:w="2575"/>
        <w:gridCol w:w="1246"/>
        <w:gridCol w:w="938"/>
        <w:gridCol w:w="515"/>
        <w:gridCol w:w="136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jc w:val="center"/>
        </w:trPr>
        <w:tc>
          <w:tcPr>
            <w:tcW w:w="2542" w:type="dxa"/>
            <w:gridSpan w:val="2"/>
            <w:tcBorders>
              <w:top w:val="single" w:color="auto" w:sz="8" w:space="0"/>
              <w:left w:val="single" w:color="auto" w:sz="8" w:space="0"/>
              <w:bottom w:val="single" w:color="auto" w:sz="4" w:space="0"/>
              <w:right w:val="single" w:color="auto" w:sz="4" w:space="0"/>
            </w:tcBorders>
            <w:vAlign w:val="center"/>
          </w:tcPr>
          <w:p>
            <w:pPr>
              <w:pStyle w:val="10"/>
              <w:spacing w:line="240" w:lineRule="auto"/>
              <w:ind w:firstLine="0" w:firstLineChars="0"/>
              <w:jc w:val="center"/>
              <w:rPr>
                <w:rFonts w:ascii="宋体" w:hAnsi="宋体"/>
                <w:sz w:val="21"/>
                <w:lang w:val="en-US" w:eastAsia="zh-CN"/>
              </w:rPr>
            </w:pPr>
            <w:r>
              <w:rPr>
                <w:rFonts w:hint="eastAsia" w:ascii="宋体" w:hAnsi="宋体"/>
                <w:sz w:val="21"/>
                <w:lang w:val="en-US" w:eastAsia="zh-CN"/>
              </w:rPr>
              <w:t>项目名称</w:t>
            </w:r>
          </w:p>
        </w:tc>
        <w:tc>
          <w:tcPr>
            <w:tcW w:w="6638" w:type="dxa"/>
            <w:gridSpan w:val="5"/>
            <w:tcBorders>
              <w:top w:val="single" w:color="auto" w:sz="8" w:space="0"/>
              <w:left w:val="single" w:color="auto" w:sz="4" w:space="0"/>
              <w:bottom w:val="single" w:color="auto" w:sz="4" w:space="0"/>
              <w:right w:val="single" w:color="auto" w:sz="8" w:space="0"/>
            </w:tcBorders>
          </w:tcPr>
          <w:p>
            <w:pPr>
              <w:pStyle w:val="10"/>
              <w:spacing w:line="390" w:lineRule="exact"/>
              <w:ind w:firstLine="1260" w:firstLineChars="600"/>
              <w:rPr>
                <w:rFonts w:ascii="宋体" w:hAnsi="宋体"/>
                <w:sz w:val="21"/>
                <w:lang w:val="en-US" w:eastAsia="zh-CN"/>
              </w:rPr>
            </w:pPr>
            <w:r>
              <w:rPr>
                <w:rFonts w:hint="eastAsia" w:ascii="宋体" w:hAnsi="宋体" w:cs="Arial"/>
                <w:kern w:val="0"/>
                <w:sz w:val="21"/>
                <w:szCs w:val="21"/>
              </w:rPr>
              <w:t>肺癌精准化诊疗策略的建立及应用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44" w:hRule="exact"/>
          <w:jc w:val="center"/>
        </w:trPr>
        <w:tc>
          <w:tcPr>
            <w:tcW w:w="2542" w:type="dxa"/>
            <w:gridSpan w:val="2"/>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主要完成人</w:t>
            </w:r>
          </w:p>
        </w:tc>
        <w:tc>
          <w:tcPr>
            <w:tcW w:w="6638" w:type="dxa"/>
            <w:gridSpan w:val="5"/>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0" w:firstLineChars="0"/>
              <w:rPr>
                <w:rFonts w:ascii="宋体" w:hAnsi="宋体" w:cs="Arial"/>
                <w:kern w:val="0"/>
                <w:sz w:val="21"/>
                <w:szCs w:val="21"/>
                <w:lang w:eastAsia="zh-CN"/>
              </w:rPr>
            </w:pPr>
            <w:r>
              <w:rPr>
                <w:rFonts w:hint="eastAsia" w:ascii="宋体" w:hAnsi="宋体" w:cs="Arial"/>
                <w:kern w:val="0"/>
                <w:sz w:val="21"/>
                <w:szCs w:val="21"/>
                <w:lang w:eastAsia="zh-CN"/>
              </w:rPr>
              <w:t>张艰 印弘 吴昌归 宋立强 周彩存 简文 遆新宇 姜文瑞 屈朔瑶 何伟 纪斌峰</w:t>
            </w:r>
          </w:p>
          <w:p>
            <w:pPr>
              <w:pStyle w:val="10"/>
              <w:spacing w:line="390" w:lineRule="exact"/>
              <w:ind w:firstLine="0" w:firstLineChars="0"/>
              <w:rPr>
                <w:rFonts w:ascii="宋体" w:hAnsi="宋体" w:cs="Arial"/>
                <w:kern w:val="0"/>
                <w:sz w:val="21"/>
                <w:szCs w:val="21"/>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85" w:hRule="atLeast"/>
          <w:jc w:val="center"/>
        </w:trPr>
        <w:tc>
          <w:tcPr>
            <w:tcW w:w="2542" w:type="dxa"/>
            <w:gridSpan w:val="2"/>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主要完成单位</w:t>
            </w:r>
          </w:p>
        </w:tc>
        <w:tc>
          <w:tcPr>
            <w:tcW w:w="6638" w:type="dxa"/>
            <w:gridSpan w:val="5"/>
            <w:tcBorders>
              <w:top w:val="single" w:color="auto" w:sz="4" w:space="0"/>
              <w:left w:val="single" w:color="auto" w:sz="4" w:space="0"/>
              <w:bottom w:val="single" w:color="auto" w:sz="4" w:space="0"/>
              <w:right w:val="single" w:color="auto" w:sz="8" w:space="0"/>
            </w:tcBorders>
            <w:vAlign w:val="center"/>
          </w:tcPr>
          <w:p>
            <w:pPr>
              <w:pStyle w:val="10"/>
              <w:spacing w:line="276" w:lineRule="auto"/>
              <w:ind w:firstLine="0" w:firstLineChars="0"/>
              <w:rPr>
                <w:rFonts w:ascii="宋体" w:hAnsi="宋体" w:cs="Arial"/>
                <w:kern w:val="0"/>
                <w:sz w:val="21"/>
                <w:szCs w:val="21"/>
                <w:lang w:eastAsia="zh-CN"/>
              </w:rPr>
            </w:pPr>
            <w:r>
              <w:rPr>
                <w:rFonts w:hint="eastAsia" w:ascii="宋体" w:hAnsi="宋体" w:cs="Arial"/>
                <w:kern w:val="0"/>
                <w:sz w:val="21"/>
                <w:szCs w:val="21"/>
              </w:rPr>
              <w:t>中国人民解放军空军军医大学</w:t>
            </w:r>
            <w:r>
              <w:rPr>
                <w:rFonts w:hint="eastAsia" w:ascii="宋体" w:hAnsi="宋体" w:cs="Arial"/>
                <w:kern w:val="0"/>
                <w:sz w:val="21"/>
                <w:szCs w:val="21"/>
                <w:lang w:eastAsia="zh-CN"/>
              </w:rPr>
              <w:t>，上</w:t>
            </w:r>
            <w:r>
              <w:rPr>
                <w:rFonts w:hint="eastAsia" w:ascii="宋体" w:hAnsi="宋体" w:cs="Arial"/>
                <w:kern w:val="0"/>
                <w:sz w:val="21"/>
                <w:szCs w:val="21"/>
              </w:rPr>
              <w:t>海格诺生物科技有限公司</w:t>
            </w:r>
            <w:r>
              <w:rPr>
                <w:rFonts w:ascii="宋体" w:hAnsi="宋体" w:cs="Arial"/>
                <w:kern w:val="0"/>
                <w:sz w:val="21"/>
                <w:szCs w:val="21"/>
                <w:lang w:eastAsia="zh-CN"/>
              </w:rPr>
              <w:t xml:space="preserve"> </w:t>
            </w:r>
            <w:r>
              <w:rPr>
                <w:rFonts w:hint="eastAsia" w:ascii="宋体" w:hAnsi="宋体" w:cs="Arial"/>
                <w:kern w:val="0"/>
                <w:sz w:val="21"/>
                <w:szCs w:val="21"/>
                <w:lang w:eastAsia="zh-CN"/>
              </w:rPr>
              <w:t>，</w:t>
            </w:r>
            <w:r>
              <w:rPr>
                <w:rStyle w:val="24"/>
                <w:rFonts w:ascii="Arial" w:hAnsi="Arial" w:cs="Arial"/>
                <w:i w:val="0"/>
                <w:iCs w:val="0"/>
                <w:color w:val="000000" w:themeColor="text1"/>
                <w:sz w:val="21"/>
                <w:szCs w:val="21"/>
                <w14:textFill>
                  <w14:solidFill>
                    <w14:schemeClr w14:val="tx1"/>
                  </w14:solidFill>
                </w14:textFill>
              </w:rPr>
              <w:t>厦门艾德</w:t>
            </w:r>
            <w:r>
              <w:rPr>
                <w:rFonts w:ascii="Arial" w:hAnsi="Arial" w:cs="Arial"/>
                <w:color w:val="333333"/>
                <w:sz w:val="21"/>
                <w:szCs w:val="21"/>
              </w:rPr>
              <w:t>生物医药科技股份有限公司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19" w:hRule="atLeast"/>
          <w:jc w:val="center"/>
        </w:trPr>
        <w:tc>
          <w:tcPr>
            <w:tcW w:w="2542" w:type="dxa"/>
            <w:gridSpan w:val="2"/>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ascii="宋体" w:hAnsi="宋体"/>
                <w:sz w:val="21"/>
                <w:lang w:val="en-US" w:eastAsia="zh-CN"/>
              </w:rPr>
              <w:t>是否</w:t>
            </w:r>
            <w:r>
              <w:rPr>
                <w:rFonts w:hint="eastAsia" w:ascii="宋体" w:hAnsi="宋体"/>
                <w:sz w:val="21"/>
                <w:lang w:val="en-US" w:eastAsia="zh-CN"/>
              </w:rPr>
              <w:t>国家</w:t>
            </w:r>
            <w:r>
              <w:rPr>
                <w:rFonts w:ascii="宋体" w:hAnsi="宋体"/>
                <w:sz w:val="21"/>
                <w:lang w:val="en-US" w:eastAsia="zh-CN"/>
              </w:rPr>
              <w:t>秘密技术项目</w:t>
            </w:r>
          </w:p>
        </w:tc>
        <w:tc>
          <w:tcPr>
            <w:tcW w:w="6638" w:type="dxa"/>
            <w:gridSpan w:val="5"/>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rPr>
                <w:rFonts w:ascii="宋体" w:hAnsi="宋体"/>
                <w:sz w:val="21"/>
                <w:lang w:val="en-US" w:eastAsia="zh-CN"/>
              </w:rPr>
            </w:pPr>
            <w:r>
              <w:rPr>
                <w:rFonts w:ascii="宋体" w:hAnsi="宋体"/>
                <w:sz w:val="21"/>
                <w:lang w:val="en-US" w:eastAsia="zh-CN"/>
              </w:rPr>
              <w:t>□是</w:t>
            </w:r>
            <w:r>
              <w:rPr>
                <w:rFonts w:hint="eastAsia" w:ascii="宋体" w:hAnsi="宋体"/>
                <w:sz w:val="21"/>
                <w:lang w:val="en-US" w:eastAsia="zh-CN"/>
              </w:rPr>
              <w:t xml:space="preserve">           </w:t>
            </w:r>
            <w:r>
              <w:rPr>
                <w:rFonts w:ascii="宋体" w:hAnsi="宋体"/>
                <w:sz w:val="21"/>
                <w:lang w:val="en-US" w:eastAsia="zh-CN"/>
              </w:rPr>
              <w:sym w:font="Wingdings 2" w:char="F052"/>
            </w:r>
            <w:r>
              <w:rPr>
                <w:rFonts w:ascii="宋体" w:hAnsi="宋体"/>
                <w:sz w:val="21"/>
                <w:lang w:val="en-US" w:eastAsia="zh-CN"/>
              </w:rPr>
              <w:t>否</w:t>
            </w:r>
            <w:r>
              <w:rPr>
                <w:rFonts w:hint="eastAsia" w:ascii="宋体" w:hAnsi="宋体"/>
                <w:sz w:val="21"/>
                <w:lang w:val="en-US" w:eastAsia="zh-CN"/>
              </w:rPr>
              <w:t>（在系统勾选）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restart"/>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学科分类</w:t>
            </w:r>
          </w:p>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名称</w:t>
            </w:r>
          </w:p>
        </w:tc>
        <w:tc>
          <w:tcPr>
            <w:tcW w:w="1394" w:type="dxa"/>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1</w:t>
            </w:r>
          </w:p>
        </w:tc>
        <w:tc>
          <w:tcPr>
            <w:tcW w:w="3821" w:type="dxa"/>
            <w:gridSpan w:val="2"/>
            <w:tcBorders>
              <w:top w:val="single" w:color="auto" w:sz="4" w:space="0"/>
              <w:left w:val="single" w:color="auto" w:sz="4" w:space="0"/>
              <w:bottom w:val="single" w:color="auto" w:sz="4" w:space="0"/>
              <w:right w:val="single" w:color="auto" w:sz="4" w:space="0"/>
            </w:tcBorders>
            <w:vAlign w:val="center"/>
          </w:tcPr>
          <w:p>
            <w:pPr>
              <w:pStyle w:val="10"/>
              <w:spacing w:line="390" w:lineRule="exact"/>
              <w:jc w:val="center"/>
              <w:rPr>
                <w:rFonts w:ascii="宋体" w:hAnsi="宋体"/>
                <w:sz w:val="21"/>
                <w:lang w:val="en-US" w:eastAsia="zh-CN"/>
              </w:rPr>
            </w:pPr>
            <w:r>
              <w:rPr>
                <w:rFonts w:ascii="Verdana" w:hAnsi="Verdana" w:cs="Verdana"/>
                <w:szCs w:val="21"/>
              </w:rPr>
              <w:t>　</w:t>
            </w:r>
            <w:r>
              <w:rPr>
                <w:rFonts w:ascii="Verdana" w:hAnsi="Verdana" w:cs="Verdana"/>
                <w:sz w:val="21"/>
                <w:szCs w:val="21"/>
              </w:rPr>
              <w:t>呼吸病学</w:t>
            </w:r>
          </w:p>
        </w:tc>
        <w:tc>
          <w:tcPr>
            <w:tcW w:w="938" w:type="dxa"/>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代码</w:t>
            </w:r>
          </w:p>
        </w:tc>
        <w:tc>
          <w:tcPr>
            <w:tcW w:w="1879" w:type="dxa"/>
            <w:gridSpan w:val="2"/>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jc w:val="center"/>
              <w:rPr>
                <w:rFonts w:ascii="宋体" w:hAnsi="宋体"/>
                <w:sz w:val="21"/>
                <w:lang w:val="en-US" w:eastAsia="zh-CN"/>
              </w:rPr>
            </w:pPr>
            <w:r>
              <w:rPr>
                <w:rFonts w:ascii="宋体" w:hAnsi="宋体" w:cs="Verdana"/>
                <w:sz w:val="21"/>
                <w:szCs w:val="21"/>
              </w:rPr>
              <w:t>320.2415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rPr>
            </w:pPr>
          </w:p>
        </w:tc>
        <w:tc>
          <w:tcPr>
            <w:tcW w:w="1394" w:type="dxa"/>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2</w:t>
            </w:r>
          </w:p>
        </w:tc>
        <w:tc>
          <w:tcPr>
            <w:tcW w:w="3821" w:type="dxa"/>
            <w:gridSpan w:val="2"/>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420"/>
              <w:jc w:val="center"/>
              <w:rPr>
                <w:rFonts w:ascii="宋体" w:hAnsi="宋体"/>
                <w:sz w:val="21"/>
                <w:lang w:val="en-US" w:eastAsia="zh-CN"/>
              </w:rPr>
            </w:pPr>
            <w:r>
              <w:rPr>
                <w:rFonts w:hint="eastAsia" w:ascii="宋体" w:hAnsi="宋体"/>
                <w:sz w:val="21"/>
                <w:lang w:val="en-US" w:eastAsia="zh-CN"/>
              </w:rPr>
              <w:t>肿瘤学</w:t>
            </w:r>
          </w:p>
        </w:tc>
        <w:tc>
          <w:tcPr>
            <w:tcW w:w="938" w:type="dxa"/>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代码</w:t>
            </w:r>
          </w:p>
        </w:tc>
        <w:tc>
          <w:tcPr>
            <w:tcW w:w="1879" w:type="dxa"/>
            <w:gridSpan w:val="2"/>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jc w:val="center"/>
              <w:rPr>
                <w:rFonts w:ascii="宋体" w:hAnsi="宋体"/>
                <w:sz w:val="21"/>
                <w:lang w:val="en-US" w:eastAsia="zh-CN"/>
              </w:rPr>
            </w:pPr>
            <w:r>
              <w:rPr>
                <w:rFonts w:hint="eastAsia" w:ascii="宋体" w:hAnsi="宋体"/>
                <w:sz w:val="21"/>
                <w:lang w:val="en-US" w:eastAsia="zh-CN"/>
              </w:rPr>
              <w:t>3</w:t>
            </w:r>
            <w:r>
              <w:rPr>
                <w:rFonts w:ascii="宋体" w:hAnsi="宋体"/>
                <w:sz w:val="21"/>
                <w:lang w:val="en-US" w:eastAsia="zh-CN"/>
              </w:rPr>
              <w:t>20.67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7" w:hRule="exact"/>
          <w:jc w:val="center"/>
        </w:trPr>
        <w:tc>
          <w:tcPr>
            <w:tcW w:w="1148"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rPr>
            </w:pPr>
          </w:p>
        </w:tc>
        <w:tc>
          <w:tcPr>
            <w:tcW w:w="1394" w:type="dxa"/>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3</w:t>
            </w:r>
          </w:p>
        </w:tc>
        <w:tc>
          <w:tcPr>
            <w:tcW w:w="3821" w:type="dxa"/>
            <w:gridSpan w:val="2"/>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420"/>
              <w:jc w:val="center"/>
              <w:rPr>
                <w:rFonts w:ascii="宋体" w:hAnsi="宋体"/>
                <w:sz w:val="21"/>
                <w:lang w:val="en-US" w:eastAsia="zh-CN"/>
              </w:rPr>
            </w:pPr>
          </w:p>
        </w:tc>
        <w:tc>
          <w:tcPr>
            <w:tcW w:w="938" w:type="dxa"/>
            <w:tcBorders>
              <w:top w:val="single" w:color="auto" w:sz="4" w:space="0"/>
              <w:left w:val="single" w:color="auto" w:sz="4"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代码</w:t>
            </w:r>
          </w:p>
        </w:tc>
        <w:tc>
          <w:tcPr>
            <w:tcW w:w="1879" w:type="dxa"/>
            <w:gridSpan w:val="2"/>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jc w:val="center"/>
              <w:rPr>
                <w:rFonts w:ascii="宋体" w:hAnsi="宋体"/>
                <w:sz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8" w:hRule="atLeast"/>
          <w:jc w:val="center"/>
        </w:trPr>
        <w:tc>
          <w:tcPr>
            <w:tcW w:w="2542" w:type="dxa"/>
            <w:gridSpan w:val="2"/>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所属国民经济行业</w:t>
            </w:r>
          </w:p>
        </w:tc>
        <w:tc>
          <w:tcPr>
            <w:tcW w:w="6638" w:type="dxa"/>
            <w:gridSpan w:val="5"/>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jc w:val="center"/>
              <w:rPr>
                <w:rFonts w:ascii="宋体" w:hAnsi="宋体"/>
                <w:sz w:val="21"/>
                <w:lang w:val="en-US" w:eastAsia="zh-CN"/>
              </w:rPr>
            </w:pPr>
            <w:r>
              <w:rPr>
                <w:rFonts w:hAnsi="Arial"/>
                <w:kern w:val="0"/>
                <w:sz w:val="21"/>
                <w:szCs w:val="21"/>
              </w:rPr>
              <w:t>卫生、社会保障和社会福利业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42" w:hRule="atLeast"/>
          <w:jc w:val="center"/>
        </w:trPr>
        <w:tc>
          <w:tcPr>
            <w:tcW w:w="2542" w:type="dxa"/>
            <w:gridSpan w:val="2"/>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所属陕西省重点发展领域</w:t>
            </w:r>
          </w:p>
        </w:tc>
        <w:tc>
          <w:tcPr>
            <w:tcW w:w="6638" w:type="dxa"/>
            <w:gridSpan w:val="5"/>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jc w:val="center"/>
              <w:rPr>
                <w:rFonts w:ascii="宋体" w:hAnsi="宋体"/>
                <w:sz w:val="21"/>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jc w:val="center"/>
        </w:trPr>
        <w:tc>
          <w:tcPr>
            <w:tcW w:w="2542" w:type="dxa"/>
            <w:gridSpan w:val="2"/>
            <w:tcBorders>
              <w:top w:val="single" w:color="auto" w:sz="4" w:space="0"/>
              <w:left w:val="single" w:color="auto" w:sz="8" w:space="0"/>
              <w:bottom w:val="single" w:color="auto" w:sz="4"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hint="eastAsia" w:ascii="宋体" w:hAnsi="宋体"/>
                <w:sz w:val="21"/>
                <w:lang w:val="en-US" w:eastAsia="zh-CN"/>
              </w:rPr>
              <w:t>任务来源</w:t>
            </w:r>
          </w:p>
        </w:tc>
        <w:tc>
          <w:tcPr>
            <w:tcW w:w="6638" w:type="dxa"/>
            <w:gridSpan w:val="5"/>
            <w:tcBorders>
              <w:top w:val="single" w:color="auto" w:sz="4" w:space="0"/>
              <w:left w:val="single" w:color="auto" w:sz="4" w:space="0"/>
              <w:bottom w:val="single" w:color="auto" w:sz="4" w:space="0"/>
              <w:right w:val="single" w:color="auto" w:sz="8" w:space="0"/>
            </w:tcBorders>
            <w:vAlign w:val="center"/>
          </w:tcPr>
          <w:p>
            <w:pPr>
              <w:pStyle w:val="10"/>
              <w:spacing w:line="390" w:lineRule="exact"/>
              <w:ind w:firstLine="420"/>
              <w:jc w:val="center"/>
              <w:rPr>
                <w:rFonts w:ascii="宋体" w:hAnsi="宋体"/>
                <w:sz w:val="21"/>
                <w:lang w:val="en-US" w:eastAsia="zh-CN"/>
              </w:rPr>
            </w:pPr>
            <w:r>
              <w:rPr>
                <w:rFonts w:ascii="宋体" w:hAnsi="宋体"/>
                <w:sz w:val="21"/>
                <w:lang w:val="en-US" w:eastAsia="zh-CN"/>
              </w:rPr>
              <w:t>□国家计划</w:t>
            </w:r>
            <w:r>
              <w:rPr>
                <w:rFonts w:ascii="宋体" w:hAnsi="宋体"/>
                <w:sz w:val="21"/>
                <w:lang w:val="en-US" w:eastAsia="zh-CN"/>
              </w:rPr>
              <w:sym w:font="Wingdings 2" w:char="F052"/>
            </w:r>
            <w:r>
              <w:rPr>
                <w:rFonts w:ascii="宋体" w:hAnsi="宋体"/>
                <w:sz w:val="21"/>
                <w:lang w:val="en-US" w:eastAsia="zh-CN"/>
              </w:rPr>
              <w:t>国家基金</w:t>
            </w:r>
            <w:r>
              <w:rPr>
                <w:rFonts w:ascii="宋体" w:hAnsi="宋体"/>
                <w:sz w:val="21"/>
                <w:lang w:val="en-US" w:eastAsia="zh-CN"/>
              </w:rPr>
              <w:sym w:font="Wingdings 2" w:char="F052"/>
            </w:r>
            <w:r>
              <w:rPr>
                <w:rFonts w:ascii="宋体" w:hAnsi="宋体"/>
                <w:sz w:val="21"/>
                <w:lang w:val="en-US" w:eastAsia="zh-CN"/>
              </w:rPr>
              <w:t>部委计划</w:t>
            </w:r>
            <w:r>
              <w:rPr>
                <w:rFonts w:ascii="宋体" w:hAnsi="宋体"/>
                <w:sz w:val="21"/>
                <w:lang w:val="en-US" w:eastAsia="zh-CN"/>
              </w:rPr>
              <w:sym w:font="Wingdings 2" w:char="F052"/>
            </w:r>
            <w:r>
              <w:rPr>
                <w:rFonts w:ascii="宋体" w:hAnsi="宋体"/>
                <w:sz w:val="21"/>
                <w:lang w:val="en-US" w:eastAsia="zh-CN"/>
              </w:rPr>
              <w:t>省级计划</w:t>
            </w:r>
            <w:r>
              <w:rPr>
                <w:rFonts w:ascii="宋体" w:hAnsi="宋体"/>
                <w:sz w:val="21"/>
                <w:lang w:val="en-US" w:eastAsia="zh-CN"/>
              </w:rPr>
              <w:sym w:font="Wingdings 2" w:char="F052"/>
            </w:r>
            <w:r>
              <w:rPr>
                <w:rFonts w:ascii="宋体" w:hAnsi="宋体"/>
                <w:sz w:val="21"/>
                <w:lang w:val="en-US" w:eastAsia="zh-CN"/>
              </w:rPr>
              <w:t>省市基金□委厅局和设区市级计划□其他企业□国际合作□自选</w:t>
            </w:r>
            <w:r>
              <w:rPr>
                <w:rFonts w:ascii="宋体" w:hAnsi="宋体"/>
                <w:sz w:val="21"/>
                <w:lang w:val="en-US" w:eastAsia="zh-CN"/>
              </w:rPr>
              <w:sym w:font="Wingdings 2" w:char="F052"/>
            </w:r>
            <w:r>
              <w:rPr>
                <w:rFonts w:ascii="宋体" w:hAnsi="宋体"/>
                <w:sz w:val="21"/>
                <w:lang w:val="en-US" w:eastAsia="zh-CN"/>
              </w:rPr>
              <w:t>其他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728" w:hRule="atLeast"/>
          <w:jc w:val="center"/>
        </w:trPr>
        <w:tc>
          <w:tcPr>
            <w:tcW w:w="9180" w:type="dxa"/>
            <w:gridSpan w:val="7"/>
            <w:tcBorders>
              <w:top w:val="single" w:color="auto" w:sz="4" w:space="0"/>
              <w:left w:val="single" w:color="auto" w:sz="8" w:space="0"/>
              <w:bottom w:val="single" w:color="auto" w:sz="4" w:space="0"/>
              <w:right w:val="single" w:color="auto" w:sz="8" w:space="0"/>
            </w:tcBorders>
          </w:tcPr>
          <w:p>
            <w:pPr>
              <w:pStyle w:val="10"/>
              <w:spacing w:line="390" w:lineRule="exact"/>
              <w:ind w:firstLine="0" w:firstLineChars="0"/>
              <w:rPr>
                <w:rFonts w:ascii="宋体" w:hAnsi="宋体"/>
                <w:sz w:val="21"/>
                <w:lang w:val="en-US" w:eastAsia="zh-CN"/>
              </w:rPr>
            </w:pPr>
            <w:r>
              <w:rPr>
                <w:rFonts w:hint="eastAsia" w:ascii="宋体" w:hAnsi="宋体"/>
                <w:sz w:val="21"/>
                <w:lang w:val="en-US" w:eastAsia="zh-CN"/>
              </w:rPr>
              <w:t>具体计划、基金的名称和编号：</w:t>
            </w:r>
          </w:p>
          <w:p>
            <w:pPr>
              <w:tabs>
                <w:tab w:val="left" w:pos="851"/>
              </w:tabs>
              <w:ind w:left="2730" w:hanging="2730" w:hangingChars="1300"/>
              <w:jc w:val="left"/>
              <w:rPr>
                <w:rFonts w:ascii="宋体" w:hAnsi="宋体"/>
                <w:color w:val="000000"/>
                <w:szCs w:val="21"/>
              </w:rPr>
            </w:pPr>
            <w:r>
              <w:rPr>
                <w:szCs w:val="21"/>
              </w:rPr>
              <w:t>国家自然科学基金面上项目</w:t>
            </w:r>
            <w:r>
              <w:rPr>
                <w:rFonts w:hint="eastAsia"/>
                <w:szCs w:val="21"/>
              </w:rPr>
              <w:t>：</w:t>
            </w:r>
            <w:r>
              <w:rPr>
                <w:rFonts w:ascii="宋体" w:hAnsi="宋体"/>
                <w:color w:val="000000"/>
                <w:szCs w:val="21"/>
              </w:rPr>
              <w:t>多环芳香烃受体介导的肺癌EGFR-TKIs耐药新机制实验研究</w:t>
            </w:r>
          </w:p>
          <w:p>
            <w:pPr>
              <w:tabs>
                <w:tab w:val="left" w:pos="851"/>
              </w:tabs>
              <w:ind w:left="2730" w:hanging="2730" w:hangingChars="1300"/>
              <w:jc w:val="left"/>
              <w:rPr>
                <w:rStyle w:val="31"/>
                <w:rFonts w:hint="default"/>
                <w:szCs w:val="21"/>
              </w:rPr>
            </w:pPr>
            <w:r>
              <w:rPr>
                <w:rFonts w:hint="eastAsia" w:ascii="宋体" w:hAnsi="宋体"/>
                <w:color w:val="000000"/>
                <w:szCs w:val="21"/>
              </w:rPr>
              <w:t>（</w:t>
            </w:r>
            <w:r>
              <w:rPr>
                <w:rStyle w:val="31"/>
                <w:rFonts w:hint="default"/>
                <w:szCs w:val="21"/>
              </w:rPr>
              <w:t>81472192）</w:t>
            </w:r>
          </w:p>
          <w:p>
            <w:pPr>
              <w:tabs>
                <w:tab w:val="left" w:pos="851"/>
              </w:tabs>
              <w:ind w:left="21" w:hanging="21" w:hangingChars="10"/>
              <w:jc w:val="left"/>
              <w:rPr>
                <w:rStyle w:val="31"/>
                <w:rFonts w:hint="default"/>
                <w:szCs w:val="21"/>
              </w:rPr>
            </w:pPr>
            <w:r>
              <w:rPr>
                <w:rFonts w:hint="eastAsia"/>
                <w:szCs w:val="21"/>
              </w:rPr>
              <w:t>陕西省社会发展攻关计划项目：肿瘤诊断技术研究—肺部肿瘤的影像学诊断及检测方法综合评估（2010</w:t>
            </w:r>
            <w:r>
              <w:rPr>
                <w:szCs w:val="21"/>
              </w:rPr>
              <w:t>K</w:t>
            </w:r>
            <w:r>
              <w:rPr>
                <w:rFonts w:hint="eastAsia"/>
                <w:szCs w:val="21"/>
              </w:rPr>
              <w:t>14-01-01）</w:t>
            </w:r>
          </w:p>
          <w:p>
            <w:pPr>
              <w:tabs>
                <w:tab w:val="left" w:pos="851"/>
              </w:tabs>
              <w:ind w:left="2730" w:hanging="2730" w:hangingChars="1300"/>
              <w:jc w:val="left"/>
              <w:rPr>
                <w:szCs w:val="21"/>
              </w:rPr>
            </w:pPr>
            <w:r>
              <w:rPr>
                <w:szCs w:val="21"/>
              </w:rPr>
              <w:t>国家自然科学基金面上项目</w:t>
            </w:r>
            <w:r>
              <w:rPr>
                <w:rFonts w:hint="eastAsia"/>
                <w:szCs w:val="21"/>
              </w:rPr>
              <w:t>：</w:t>
            </w:r>
            <w:r>
              <w:rPr>
                <w:szCs w:val="21"/>
              </w:rPr>
              <w:t>基于泛素-蛋白酶体途径的EGRF-TKls获得性耐药新机制及其逆转方法的实验研究</w:t>
            </w:r>
            <w:r>
              <w:rPr>
                <w:rFonts w:hint="eastAsia"/>
                <w:szCs w:val="21"/>
              </w:rPr>
              <w:t xml:space="preserve"> </w:t>
            </w:r>
            <w:r>
              <w:rPr>
                <w:szCs w:val="21"/>
              </w:rPr>
              <w:t xml:space="preserve"> </w:t>
            </w:r>
            <w:r>
              <w:rPr>
                <w:rFonts w:hint="eastAsia"/>
                <w:szCs w:val="21"/>
              </w:rPr>
              <w:t>（</w:t>
            </w:r>
            <w:r>
              <w:rPr>
                <w:szCs w:val="21"/>
              </w:rPr>
              <w:t>81272518</w:t>
            </w:r>
            <w:r>
              <w:rPr>
                <w:rFonts w:hint="eastAsia"/>
                <w:szCs w:val="21"/>
              </w:rPr>
              <w:t>）</w:t>
            </w:r>
            <w:r>
              <w:rPr>
                <w:szCs w:val="21"/>
              </w:rPr>
              <w:t xml:space="preserve">  </w:t>
            </w:r>
          </w:p>
          <w:p>
            <w:pPr>
              <w:tabs>
                <w:tab w:val="left" w:pos="851"/>
              </w:tabs>
              <w:ind w:left="2730" w:hanging="2730" w:hangingChars="1300"/>
              <w:jc w:val="left"/>
              <w:rPr>
                <w:szCs w:val="21"/>
              </w:rPr>
            </w:pPr>
            <w:r>
              <w:rPr>
                <w:rFonts w:hint="eastAsia"/>
                <w:szCs w:val="21"/>
              </w:rPr>
              <w:t>科技部科技型企业技术创新基金：肺癌循环肿瘤细胞检测试剂盒（14026213201183）</w:t>
            </w:r>
          </w:p>
          <w:p>
            <w:pPr>
              <w:tabs>
                <w:tab w:val="left" w:pos="851"/>
              </w:tabs>
              <w:ind w:left="3150" w:hanging="3150" w:hangingChars="1500"/>
              <w:jc w:val="left"/>
              <w:rPr>
                <w:szCs w:val="21"/>
              </w:rPr>
            </w:pPr>
            <w:r>
              <w:rPr>
                <w:rFonts w:hint="eastAsia"/>
                <w:szCs w:val="21"/>
              </w:rPr>
              <w:t>西京医院助推计划转化医学研究：新型技术全身弥散加权成像（WB-DWI）在肺癌治疗中的精准评估研究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8" w:hRule="atLeast"/>
          <w:jc w:val="center"/>
        </w:trPr>
        <w:tc>
          <w:tcPr>
            <w:tcW w:w="9180" w:type="dxa"/>
            <w:gridSpan w:val="7"/>
            <w:tcBorders>
              <w:top w:val="single" w:color="auto" w:sz="4" w:space="0"/>
              <w:left w:val="single" w:color="auto" w:sz="8" w:space="0"/>
              <w:bottom w:val="single" w:color="auto" w:sz="4" w:space="0"/>
              <w:right w:val="single" w:color="auto" w:sz="8" w:space="0"/>
            </w:tcBorders>
          </w:tcPr>
          <w:p>
            <w:pPr>
              <w:pStyle w:val="10"/>
              <w:spacing w:line="390" w:lineRule="exact"/>
              <w:ind w:firstLine="0" w:firstLineChars="0"/>
              <w:rPr>
                <w:rFonts w:ascii="宋体" w:hAnsi="宋体"/>
                <w:color w:val="000000"/>
                <w:sz w:val="21"/>
              </w:rPr>
            </w:pPr>
            <w:r>
              <w:rPr>
                <w:rFonts w:hint="eastAsia" w:ascii="宋体" w:hAnsi="宋体"/>
                <w:sz w:val="21"/>
                <w:lang w:val="en-US" w:eastAsia="zh-CN"/>
              </w:rPr>
              <w:t>已呈交的科技报告编号：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85" w:hRule="atLeast"/>
          <w:jc w:val="center"/>
        </w:trPr>
        <w:tc>
          <w:tcPr>
            <w:tcW w:w="2542" w:type="dxa"/>
            <w:gridSpan w:val="2"/>
            <w:tcBorders>
              <w:top w:val="single" w:color="auto" w:sz="4" w:space="0"/>
              <w:left w:val="single" w:color="auto" w:sz="8" w:space="0"/>
              <w:bottom w:val="single" w:color="auto" w:sz="4" w:space="0"/>
              <w:right w:val="single" w:color="auto" w:sz="4" w:space="0"/>
            </w:tcBorders>
          </w:tcPr>
          <w:p>
            <w:pPr>
              <w:pStyle w:val="10"/>
              <w:spacing w:line="390" w:lineRule="exact"/>
              <w:ind w:leftChars="-14" w:hanging="29" w:hangingChars="14"/>
              <w:rPr>
                <w:rFonts w:ascii="宋体" w:hAnsi="宋体"/>
                <w:sz w:val="21"/>
                <w:lang w:val="en-US" w:eastAsia="zh-CN"/>
              </w:rPr>
            </w:pPr>
            <w:r>
              <w:rPr>
                <w:rFonts w:hint="eastAsia" w:ascii="宋体" w:hAnsi="宋体"/>
                <w:sz w:val="21"/>
                <w:lang w:val="en-US" w:eastAsia="zh-CN"/>
              </w:rPr>
              <w:t>授权发明专利（项）</w:t>
            </w:r>
          </w:p>
        </w:tc>
        <w:tc>
          <w:tcPr>
            <w:tcW w:w="2575" w:type="dxa"/>
            <w:tcBorders>
              <w:top w:val="single" w:color="auto" w:sz="4" w:space="0"/>
              <w:left w:val="single" w:color="auto" w:sz="4" w:space="0"/>
              <w:bottom w:val="single" w:color="auto" w:sz="4" w:space="0"/>
              <w:right w:val="single" w:color="auto" w:sz="4" w:space="0"/>
            </w:tcBorders>
          </w:tcPr>
          <w:p>
            <w:pPr>
              <w:pStyle w:val="10"/>
              <w:spacing w:line="390" w:lineRule="exact"/>
              <w:ind w:firstLine="0" w:firstLineChars="0"/>
              <w:rPr>
                <w:rFonts w:ascii="宋体" w:hAnsi="宋体"/>
                <w:sz w:val="21"/>
                <w:lang w:val="en-US" w:eastAsia="zh-CN"/>
              </w:rPr>
            </w:pPr>
            <w:r>
              <w:rPr>
                <w:rFonts w:hint="eastAsia" w:ascii="宋体" w:hAnsi="宋体"/>
                <w:sz w:val="21"/>
                <w:lang w:val="en-US" w:eastAsia="zh-CN"/>
              </w:rPr>
              <w:t xml:space="preserve"> </w:t>
            </w:r>
            <w:r>
              <w:rPr>
                <w:rFonts w:ascii="宋体" w:hAnsi="宋体"/>
                <w:sz w:val="21"/>
                <w:lang w:val="en-US" w:eastAsia="zh-CN"/>
              </w:rPr>
              <w:t xml:space="preserve">    </w:t>
            </w:r>
            <w:r>
              <w:rPr>
                <w:rFonts w:hint="eastAsia" w:ascii="宋体" w:hAnsi="宋体"/>
                <w:sz w:val="21"/>
                <w:lang w:val="en-US" w:eastAsia="zh-CN"/>
              </w:rPr>
              <w:t>4项</w:t>
            </w:r>
          </w:p>
        </w:tc>
        <w:tc>
          <w:tcPr>
            <w:tcW w:w="2699" w:type="dxa"/>
            <w:gridSpan w:val="3"/>
            <w:tcBorders>
              <w:top w:val="single" w:color="auto" w:sz="4" w:space="0"/>
              <w:left w:val="single" w:color="auto" w:sz="4" w:space="0"/>
              <w:bottom w:val="single" w:color="auto" w:sz="4" w:space="0"/>
              <w:right w:val="single" w:color="auto" w:sz="4" w:space="0"/>
            </w:tcBorders>
          </w:tcPr>
          <w:p>
            <w:pPr>
              <w:pStyle w:val="10"/>
              <w:spacing w:line="390" w:lineRule="exact"/>
              <w:ind w:firstLine="0" w:firstLineChars="0"/>
              <w:rPr>
                <w:rFonts w:ascii="宋体" w:hAnsi="宋体"/>
                <w:sz w:val="21"/>
                <w:lang w:val="en-US" w:eastAsia="zh-CN"/>
              </w:rPr>
            </w:pPr>
            <w:r>
              <w:rPr>
                <w:rFonts w:hint="eastAsia" w:ascii="宋体" w:hAnsi="宋体"/>
                <w:sz w:val="21"/>
                <w:lang w:val="en-US" w:eastAsia="zh-CN"/>
              </w:rPr>
              <w:t>授权的其他知识产权（项）</w:t>
            </w:r>
          </w:p>
        </w:tc>
        <w:tc>
          <w:tcPr>
            <w:tcW w:w="1364" w:type="dxa"/>
            <w:tcBorders>
              <w:top w:val="single" w:color="auto" w:sz="4" w:space="0"/>
              <w:left w:val="single" w:color="auto" w:sz="4" w:space="0"/>
              <w:bottom w:val="single" w:color="auto" w:sz="4" w:space="0"/>
              <w:right w:val="single" w:color="auto" w:sz="8" w:space="0"/>
            </w:tcBorders>
          </w:tcPr>
          <w:p>
            <w:pPr>
              <w:pStyle w:val="10"/>
              <w:spacing w:line="390" w:lineRule="exact"/>
              <w:ind w:firstLine="0" w:firstLineChars="0"/>
              <w:rPr>
                <w:rFonts w:ascii="宋体" w:hAnsi="宋体"/>
                <w:sz w:val="21"/>
                <w:lang w:val="en-US" w:eastAsia="zh-CN"/>
              </w:rPr>
            </w:pPr>
            <w:r>
              <w:rPr>
                <w:rFonts w:hint="eastAsia" w:ascii="宋体" w:hAnsi="宋体"/>
                <w:sz w:val="21"/>
                <w:lang w:val="en-US" w:eastAsia="zh-CN"/>
              </w:rPr>
              <w:t xml:space="preserve"> </w:t>
            </w:r>
            <w:r>
              <w:rPr>
                <w:rFonts w:ascii="宋体" w:hAnsi="宋体"/>
                <w:sz w:val="21"/>
                <w:lang w:val="en-US" w:eastAsia="zh-CN"/>
              </w:rPr>
              <w:t xml:space="preserve">  </w:t>
            </w:r>
            <w:r>
              <w:rPr>
                <w:rFonts w:hint="eastAsia" w:ascii="宋体" w:hAnsi="宋体"/>
                <w:sz w:val="21"/>
                <w:lang w:val="en-US" w:eastAsia="zh-CN"/>
              </w:rPr>
              <w:t>0项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00" w:hRule="atLeast"/>
          <w:jc w:val="center"/>
        </w:trPr>
        <w:tc>
          <w:tcPr>
            <w:tcW w:w="2542" w:type="dxa"/>
            <w:gridSpan w:val="2"/>
            <w:tcBorders>
              <w:top w:val="single" w:color="auto" w:sz="4" w:space="0"/>
              <w:left w:val="single" w:color="auto" w:sz="8" w:space="0"/>
              <w:bottom w:val="single" w:color="auto" w:sz="8" w:space="0"/>
              <w:right w:val="single" w:color="auto" w:sz="4" w:space="0"/>
            </w:tcBorders>
            <w:vAlign w:val="center"/>
          </w:tcPr>
          <w:p>
            <w:pPr>
              <w:pStyle w:val="10"/>
              <w:spacing w:line="390" w:lineRule="exact"/>
              <w:ind w:firstLine="0" w:firstLineChars="0"/>
              <w:jc w:val="center"/>
              <w:rPr>
                <w:rFonts w:ascii="宋体" w:hAnsi="宋体"/>
                <w:sz w:val="21"/>
                <w:lang w:val="en-US" w:eastAsia="zh-CN"/>
              </w:rPr>
            </w:pPr>
            <w:r>
              <w:rPr>
                <w:rFonts w:ascii="宋体" w:hAnsi="宋体"/>
                <w:sz w:val="21"/>
                <w:szCs w:val="21"/>
                <w:lang w:val="en-US" w:eastAsia="zh-CN"/>
              </w:rPr>
              <w:t>项目</w:t>
            </w:r>
            <w:r>
              <w:rPr>
                <w:rFonts w:hint="eastAsia" w:ascii="宋体" w:hAnsi="宋体"/>
                <w:sz w:val="21"/>
                <w:szCs w:val="21"/>
                <w:lang w:val="en-US" w:eastAsia="zh-CN"/>
              </w:rPr>
              <w:t>起止时间：</w:t>
            </w:r>
          </w:p>
        </w:tc>
        <w:tc>
          <w:tcPr>
            <w:tcW w:w="2575" w:type="dxa"/>
            <w:tcBorders>
              <w:top w:val="single" w:color="auto" w:sz="4" w:space="0"/>
              <w:left w:val="single" w:color="auto" w:sz="4" w:space="0"/>
              <w:bottom w:val="single" w:color="auto" w:sz="8" w:space="0"/>
              <w:right w:val="single" w:color="auto" w:sz="4" w:space="0"/>
            </w:tcBorders>
            <w:vAlign w:val="center"/>
          </w:tcPr>
          <w:p>
            <w:pPr>
              <w:pStyle w:val="10"/>
              <w:spacing w:line="390" w:lineRule="exact"/>
              <w:ind w:firstLine="0" w:firstLineChars="0"/>
              <w:rPr>
                <w:rFonts w:ascii="宋体" w:hAnsi="宋体"/>
                <w:sz w:val="21"/>
                <w:lang w:val="en-US" w:eastAsia="zh-CN"/>
              </w:rPr>
            </w:pPr>
            <w:r>
              <w:rPr>
                <w:rFonts w:hint="eastAsia" w:ascii="宋体" w:hAnsi="宋体"/>
                <w:sz w:val="21"/>
                <w:szCs w:val="21"/>
                <w:lang w:val="en-US" w:eastAsia="zh-CN"/>
              </w:rPr>
              <w:t>起始：200</w:t>
            </w:r>
            <w:r>
              <w:rPr>
                <w:rFonts w:ascii="宋体" w:hAnsi="宋体"/>
                <w:sz w:val="21"/>
                <w:szCs w:val="21"/>
                <w:lang w:val="en-US" w:eastAsia="zh-CN"/>
              </w:rPr>
              <w:t xml:space="preserve">2年 </w:t>
            </w:r>
            <w:r>
              <w:rPr>
                <w:rFonts w:hint="eastAsia" w:ascii="宋体" w:hAnsi="宋体"/>
                <w:sz w:val="21"/>
                <w:szCs w:val="21"/>
                <w:lang w:val="en-US" w:eastAsia="zh-CN"/>
              </w:rPr>
              <w:t>0</w:t>
            </w:r>
            <w:r>
              <w:rPr>
                <w:rFonts w:ascii="宋体" w:hAnsi="宋体"/>
                <w:sz w:val="21"/>
                <w:szCs w:val="21"/>
                <w:lang w:val="en-US" w:eastAsia="zh-CN"/>
              </w:rPr>
              <w:t>1月</w:t>
            </w:r>
            <w:r>
              <w:rPr>
                <w:rFonts w:hint="eastAsia" w:ascii="宋体" w:hAnsi="宋体"/>
                <w:sz w:val="21"/>
                <w:szCs w:val="21"/>
                <w:lang w:val="en-US" w:eastAsia="zh-CN"/>
              </w:rPr>
              <w:t>01</w:t>
            </w:r>
            <w:r>
              <w:rPr>
                <w:rFonts w:ascii="宋体" w:hAnsi="宋体"/>
                <w:sz w:val="21"/>
                <w:szCs w:val="21"/>
                <w:lang w:val="en-US" w:eastAsia="zh-CN"/>
              </w:rPr>
              <w:t>日</w:t>
            </w:r>
          </w:p>
        </w:tc>
        <w:tc>
          <w:tcPr>
            <w:tcW w:w="4063" w:type="dxa"/>
            <w:gridSpan w:val="4"/>
            <w:tcBorders>
              <w:top w:val="single" w:color="auto" w:sz="4" w:space="0"/>
              <w:left w:val="single" w:color="auto" w:sz="4" w:space="0"/>
              <w:bottom w:val="single" w:color="auto" w:sz="8" w:space="0"/>
              <w:right w:val="single" w:color="auto" w:sz="8" w:space="0"/>
            </w:tcBorders>
            <w:vAlign w:val="center"/>
          </w:tcPr>
          <w:p>
            <w:pPr>
              <w:pStyle w:val="10"/>
              <w:spacing w:line="390" w:lineRule="exact"/>
              <w:ind w:firstLine="420"/>
              <w:rPr>
                <w:rFonts w:ascii="宋体" w:hAnsi="宋体"/>
                <w:sz w:val="21"/>
                <w:lang w:val="en-US" w:eastAsia="zh-CN"/>
              </w:rPr>
            </w:pPr>
            <w:r>
              <w:rPr>
                <w:rFonts w:hint="eastAsia" w:ascii="宋体" w:hAnsi="宋体"/>
                <w:sz w:val="21"/>
                <w:szCs w:val="21"/>
                <w:lang w:val="en-US" w:eastAsia="zh-CN"/>
              </w:rPr>
              <w:t>完成： 2015</w:t>
            </w:r>
            <w:r>
              <w:rPr>
                <w:rFonts w:ascii="宋体" w:hAnsi="宋体"/>
                <w:sz w:val="21"/>
                <w:szCs w:val="21"/>
                <w:lang w:val="en-US" w:eastAsia="zh-CN"/>
              </w:rPr>
              <w:t>年</w:t>
            </w:r>
            <w:r>
              <w:rPr>
                <w:rFonts w:hint="eastAsia" w:ascii="宋体" w:hAnsi="宋体"/>
                <w:sz w:val="21"/>
                <w:szCs w:val="21"/>
                <w:lang w:val="en-US" w:eastAsia="zh-CN"/>
              </w:rPr>
              <w:t>03</w:t>
            </w:r>
            <w:r>
              <w:rPr>
                <w:rFonts w:ascii="宋体" w:hAnsi="宋体"/>
                <w:sz w:val="21"/>
                <w:szCs w:val="21"/>
                <w:lang w:val="en-US" w:eastAsia="zh-CN"/>
              </w:rPr>
              <w:t>月 0</w:t>
            </w:r>
            <w:r>
              <w:rPr>
                <w:rFonts w:hint="eastAsia" w:ascii="宋体" w:hAnsi="宋体"/>
                <w:sz w:val="21"/>
                <w:szCs w:val="21"/>
                <w:lang w:val="en-US" w:eastAsia="zh-CN"/>
              </w:rPr>
              <w:t>1</w:t>
            </w:r>
            <w:r>
              <w:rPr>
                <w:rFonts w:ascii="宋体" w:hAnsi="宋体"/>
                <w:sz w:val="21"/>
                <w:szCs w:val="21"/>
                <w:lang w:val="en-US" w:eastAsia="zh-CN"/>
              </w:rPr>
              <w:t>日</w:t>
            </w:r>
          </w:p>
        </w:tc>
      </w:tr>
    </w:tbl>
    <w:p>
      <w:pPr>
        <w:pStyle w:val="10"/>
        <w:spacing w:line="240" w:lineRule="auto"/>
        <w:ind w:firstLine="420"/>
        <w:jc w:val="right"/>
        <w:rPr>
          <w:rFonts w:ascii="宋体" w:hAnsi="宋体"/>
          <w:sz w:val="21"/>
        </w:rPr>
      </w:pPr>
      <w:r>
        <w:rPr>
          <w:rFonts w:hint="eastAsia" w:ascii="宋体" w:hAnsi="宋体"/>
          <w:sz w:val="21"/>
        </w:rPr>
        <w:t>陕西省科学技术奖励工作办公室制</w:t>
      </w:r>
    </w:p>
    <w:p>
      <w:pPr>
        <w:jc w:val="center"/>
        <w:outlineLvl w:val="0"/>
        <w:rPr>
          <w:rFonts w:hint="eastAsia"/>
          <w:b/>
          <w:sz w:val="36"/>
          <w:szCs w:val="36"/>
          <w:lang w:val="zh-CN"/>
        </w:rPr>
      </w:pPr>
    </w:p>
    <w:p>
      <w:pPr>
        <w:widowControl/>
        <w:jc w:val="left"/>
        <w:rPr>
          <w:rFonts w:ascii="宋体" w:hAnsi="宋体"/>
          <w:b/>
          <w:bCs/>
          <w:sz w:val="28"/>
        </w:rPr>
      </w:pPr>
      <w:r>
        <w:rPr>
          <w:rFonts w:hint="eastAsia" w:ascii="宋体" w:hAnsi="宋体"/>
          <w:b/>
          <w:bCs/>
          <w:sz w:val="28"/>
        </w:rPr>
        <w:t>二</w:t>
      </w:r>
      <w:r>
        <w:rPr>
          <w:rFonts w:ascii="宋体" w:hAnsi="宋体"/>
          <w:b/>
          <w:bCs/>
          <w:sz w:val="28"/>
        </w:rPr>
        <w:t>、</w:t>
      </w:r>
      <w:r>
        <w:rPr>
          <w:rFonts w:hint="eastAsia" w:ascii="宋体" w:hAnsi="宋体"/>
          <w:b/>
          <w:bCs/>
          <w:sz w:val="28"/>
        </w:rPr>
        <w:t>提名</w:t>
      </w:r>
      <w:r>
        <w:rPr>
          <w:rFonts w:ascii="宋体" w:hAnsi="宋体"/>
          <w:b/>
          <w:bCs/>
          <w:sz w:val="28"/>
        </w:rPr>
        <w:t>意见</w:t>
      </w:r>
      <w:r>
        <w:rPr>
          <w:rFonts w:hint="eastAsia" w:ascii="宋体" w:hAnsi="宋体"/>
          <w:bCs/>
          <w:sz w:val="28"/>
        </w:rPr>
        <w:t>（适用于部门、机构提名）</w:t>
      </w:r>
    </w:p>
    <w:tbl>
      <w:tblPr>
        <w:tblStyle w:val="26"/>
        <w:tblW w:w="9072"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86"/>
        <w:gridCol w:w="2896"/>
        <w:gridCol w:w="126"/>
        <w:gridCol w:w="1008"/>
        <w:gridCol w:w="365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81" w:hRule="exact"/>
          <w:jc w:val="center"/>
        </w:trPr>
        <w:tc>
          <w:tcPr>
            <w:tcW w:w="1386" w:type="dxa"/>
            <w:tcBorders>
              <w:top w:val="single" w:color="auto" w:sz="8" w:space="0"/>
            </w:tcBorders>
            <w:vAlign w:val="center"/>
          </w:tcPr>
          <w:p>
            <w:pPr>
              <w:pStyle w:val="32"/>
              <w:spacing w:line="240" w:lineRule="auto"/>
              <w:ind w:firstLine="0" w:firstLineChars="0"/>
              <w:jc w:val="center"/>
              <w:rPr>
                <w:rFonts w:ascii="宋体" w:hAnsi="宋体"/>
                <w:sz w:val="21"/>
              </w:rPr>
            </w:pPr>
            <w:r>
              <w:rPr>
                <w:rFonts w:hint="eastAsia" w:ascii="宋体" w:hAnsi="宋体"/>
                <w:sz w:val="21"/>
              </w:rPr>
              <w:t>提 名 者</w:t>
            </w:r>
          </w:p>
        </w:tc>
        <w:tc>
          <w:tcPr>
            <w:tcW w:w="2896" w:type="dxa"/>
            <w:tcBorders>
              <w:top w:val="single" w:color="auto" w:sz="8" w:space="0"/>
            </w:tcBorders>
            <w:vAlign w:val="center"/>
          </w:tcPr>
          <w:p>
            <w:pPr>
              <w:pStyle w:val="32"/>
              <w:spacing w:line="240" w:lineRule="auto"/>
              <w:ind w:firstLine="210" w:firstLineChars="100"/>
              <w:rPr>
                <w:rFonts w:ascii="宋体" w:hAnsi="宋体"/>
                <w:sz w:val="21"/>
                <w:szCs w:val="21"/>
              </w:rPr>
            </w:pPr>
            <w:r>
              <w:rPr>
                <w:rFonts w:hint="eastAsia" w:ascii="宋体" w:hAnsi="宋体"/>
                <w:sz w:val="21"/>
                <w:szCs w:val="21"/>
              </w:rPr>
              <w:t>陕西省卫生健康委员会</w:t>
            </w:r>
          </w:p>
        </w:tc>
        <w:tc>
          <w:tcPr>
            <w:tcW w:w="1134" w:type="dxa"/>
            <w:gridSpan w:val="2"/>
            <w:tcBorders>
              <w:top w:val="single" w:color="auto" w:sz="8" w:space="0"/>
            </w:tcBorders>
            <w:vAlign w:val="center"/>
          </w:tcPr>
          <w:p>
            <w:pPr>
              <w:pStyle w:val="32"/>
              <w:spacing w:line="240" w:lineRule="auto"/>
              <w:ind w:firstLine="0" w:firstLineChars="0"/>
              <w:rPr>
                <w:rFonts w:ascii="宋体" w:hAnsi="宋体"/>
                <w:sz w:val="21"/>
                <w:szCs w:val="21"/>
              </w:rPr>
            </w:pPr>
            <w:r>
              <w:rPr>
                <w:rFonts w:hint="eastAsia" w:ascii="宋体" w:hAnsi="宋体"/>
                <w:sz w:val="21"/>
                <w:szCs w:val="21"/>
              </w:rPr>
              <w:t>提名等级</w:t>
            </w:r>
          </w:p>
        </w:tc>
        <w:tc>
          <w:tcPr>
            <w:tcW w:w="3656" w:type="dxa"/>
            <w:tcBorders>
              <w:top w:val="single" w:color="auto" w:sz="8" w:space="0"/>
            </w:tcBorders>
            <w:vAlign w:val="center"/>
          </w:tcPr>
          <w:p>
            <w:pPr>
              <w:pStyle w:val="32"/>
              <w:spacing w:line="240" w:lineRule="auto"/>
              <w:ind w:firstLine="0" w:firstLineChars="0"/>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94" w:hRule="exact"/>
          <w:jc w:val="center"/>
        </w:trPr>
        <w:tc>
          <w:tcPr>
            <w:tcW w:w="1386" w:type="dxa"/>
            <w:vAlign w:val="center"/>
          </w:tcPr>
          <w:p>
            <w:pPr>
              <w:pStyle w:val="32"/>
              <w:spacing w:line="240" w:lineRule="auto"/>
              <w:ind w:firstLine="0" w:firstLineChars="0"/>
              <w:jc w:val="center"/>
              <w:rPr>
                <w:rFonts w:ascii="宋体" w:hAnsi="宋体"/>
                <w:sz w:val="21"/>
              </w:rPr>
            </w:pPr>
            <w:r>
              <w:rPr>
                <w:rFonts w:hint="eastAsia" w:ascii="宋体" w:hAnsi="宋体"/>
                <w:sz w:val="21"/>
              </w:rPr>
              <w:t>通讯地址</w:t>
            </w:r>
          </w:p>
        </w:tc>
        <w:tc>
          <w:tcPr>
            <w:tcW w:w="2896" w:type="dxa"/>
            <w:vAlign w:val="center"/>
          </w:tcPr>
          <w:p>
            <w:pPr>
              <w:widowControl/>
              <w:ind w:firstLine="210" w:firstLineChars="100"/>
              <w:rPr>
                <w:szCs w:val="21"/>
              </w:rPr>
            </w:pPr>
            <w:r>
              <w:rPr>
                <w:rStyle w:val="31"/>
                <w:rFonts w:hint="default"/>
                <w:sz w:val="21"/>
                <w:szCs w:val="21"/>
              </w:rPr>
              <w:t>西安市莲湖路112号</w:t>
            </w:r>
          </w:p>
          <w:p>
            <w:pPr>
              <w:pStyle w:val="32"/>
              <w:spacing w:line="240" w:lineRule="atLeast"/>
              <w:ind w:firstLine="420"/>
              <w:jc w:val="center"/>
              <w:rPr>
                <w:rFonts w:ascii="宋体" w:hAnsi="宋体"/>
                <w:sz w:val="21"/>
                <w:szCs w:val="21"/>
              </w:rPr>
            </w:pPr>
          </w:p>
        </w:tc>
        <w:tc>
          <w:tcPr>
            <w:tcW w:w="1134" w:type="dxa"/>
            <w:gridSpan w:val="2"/>
            <w:vAlign w:val="center"/>
          </w:tcPr>
          <w:p>
            <w:pPr>
              <w:pStyle w:val="32"/>
              <w:spacing w:line="240" w:lineRule="auto"/>
              <w:ind w:firstLine="0" w:firstLineChars="0"/>
              <w:jc w:val="center"/>
              <w:rPr>
                <w:rFonts w:ascii="宋体" w:hAnsi="宋体"/>
                <w:sz w:val="21"/>
                <w:szCs w:val="21"/>
              </w:rPr>
            </w:pPr>
            <w:r>
              <w:rPr>
                <w:rFonts w:hint="eastAsia" w:ascii="宋体" w:hAnsi="宋体"/>
                <w:sz w:val="21"/>
                <w:szCs w:val="21"/>
              </w:rPr>
              <w:t>邮政编码</w:t>
            </w:r>
          </w:p>
        </w:tc>
        <w:tc>
          <w:tcPr>
            <w:tcW w:w="3656" w:type="dxa"/>
          </w:tcPr>
          <w:p>
            <w:pPr>
              <w:widowControl/>
              <w:rPr>
                <w:szCs w:val="21"/>
              </w:rPr>
            </w:pPr>
            <w:r>
              <w:rPr>
                <w:rStyle w:val="31"/>
                <w:rFonts w:hint="default"/>
                <w:sz w:val="21"/>
                <w:szCs w:val="21"/>
              </w:rPr>
              <w:t>710003</w:t>
            </w:r>
          </w:p>
          <w:p>
            <w:pPr>
              <w:pStyle w:val="32"/>
              <w:spacing w:line="240" w:lineRule="auto"/>
              <w:ind w:firstLine="420"/>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2"/>
              <w:spacing w:line="240" w:lineRule="auto"/>
              <w:ind w:firstLine="0" w:firstLineChars="0"/>
              <w:jc w:val="center"/>
              <w:rPr>
                <w:rFonts w:ascii="宋体" w:hAnsi="宋体"/>
                <w:sz w:val="21"/>
              </w:rPr>
            </w:pPr>
            <w:r>
              <w:rPr>
                <w:rFonts w:hint="eastAsia" w:ascii="宋体" w:hAnsi="宋体"/>
                <w:sz w:val="21"/>
              </w:rPr>
              <w:t>联 系 人</w:t>
            </w:r>
          </w:p>
        </w:tc>
        <w:tc>
          <w:tcPr>
            <w:tcW w:w="2896" w:type="dxa"/>
            <w:vAlign w:val="center"/>
          </w:tcPr>
          <w:p>
            <w:pPr>
              <w:pStyle w:val="32"/>
              <w:spacing w:line="240" w:lineRule="auto"/>
              <w:ind w:firstLine="420"/>
              <w:jc w:val="center"/>
              <w:rPr>
                <w:rFonts w:ascii="宋体" w:hAnsi="宋体"/>
                <w:sz w:val="21"/>
                <w:szCs w:val="21"/>
              </w:rPr>
            </w:pPr>
          </w:p>
        </w:tc>
        <w:tc>
          <w:tcPr>
            <w:tcW w:w="1134" w:type="dxa"/>
            <w:gridSpan w:val="2"/>
            <w:vAlign w:val="center"/>
          </w:tcPr>
          <w:p>
            <w:pPr>
              <w:pStyle w:val="32"/>
              <w:spacing w:line="240" w:lineRule="auto"/>
              <w:ind w:firstLine="0" w:firstLineChars="0"/>
              <w:jc w:val="center"/>
              <w:rPr>
                <w:rFonts w:ascii="宋体" w:hAnsi="宋体"/>
                <w:sz w:val="21"/>
                <w:szCs w:val="21"/>
              </w:rPr>
            </w:pPr>
            <w:r>
              <w:rPr>
                <w:rFonts w:hint="eastAsia" w:ascii="宋体" w:hAnsi="宋体"/>
                <w:sz w:val="21"/>
                <w:szCs w:val="21"/>
              </w:rPr>
              <w:t>联系电话</w:t>
            </w:r>
          </w:p>
        </w:tc>
        <w:tc>
          <w:tcPr>
            <w:tcW w:w="3656" w:type="dxa"/>
          </w:tcPr>
          <w:p>
            <w:pPr>
              <w:pStyle w:val="32"/>
              <w:spacing w:line="240" w:lineRule="auto"/>
              <w:ind w:firstLine="420"/>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exact"/>
          <w:jc w:val="center"/>
        </w:trPr>
        <w:tc>
          <w:tcPr>
            <w:tcW w:w="1386" w:type="dxa"/>
            <w:vAlign w:val="center"/>
          </w:tcPr>
          <w:p>
            <w:pPr>
              <w:pStyle w:val="32"/>
              <w:spacing w:line="240" w:lineRule="auto"/>
              <w:ind w:firstLine="0" w:firstLineChars="0"/>
              <w:jc w:val="center"/>
              <w:rPr>
                <w:rFonts w:ascii="宋体" w:hAnsi="宋体"/>
                <w:sz w:val="21"/>
              </w:rPr>
            </w:pPr>
            <w:r>
              <w:rPr>
                <w:rFonts w:hint="eastAsia" w:ascii="宋体" w:hAnsi="宋体"/>
                <w:sz w:val="21"/>
              </w:rPr>
              <w:t>电子邮箱</w:t>
            </w:r>
          </w:p>
        </w:tc>
        <w:tc>
          <w:tcPr>
            <w:tcW w:w="2896" w:type="dxa"/>
            <w:vAlign w:val="center"/>
          </w:tcPr>
          <w:p>
            <w:pPr>
              <w:pStyle w:val="32"/>
              <w:spacing w:line="240" w:lineRule="auto"/>
              <w:ind w:firstLine="420"/>
              <w:jc w:val="center"/>
              <w:rPr>
                <w:rFonts w:ascii="宋体" w:hAnsi="宋体"/>
                <w:sz w:val="21"/>
                <w:szCs w:val="21"/>
              </w:rPr>
            </w:pPr>
          </w:p>
        </w:tc>
        <w:tc>
          <w:tcPr>
            <w:tcW w:w="1134" w:type="dxa"/>
            <w:gridSpan w:val="2"/>
            <w:vAlign w:val="center"/>
          </w:tcPr>
          <w:p>
            <w:pPr>
              <w:pStyle w:val="32"/>
              <w:spacing w:line="240" w:lineRule="auto"/>
              <w:ind w:firstLine="0" w:firstLineChars="0"/>
              <w:jc w:val="center"/>
              <w:rPr>
                <w:rFonts w:ascii="宋体" w:hAnsi="宋体"/>
                <w:sz w:val="21"/>
                <w:szCs w:val="21"/>
              </w:rPr>
            </w:pPr>
            <w:r>
              <w:rPr>
                <w:rFonts w:hint="eastAsia" w:ascii="宋体" w:hAnsi="宋体"/>
                <w:sz w:val="21"/>
                <w:szCs w:val="21"/>
              </w:rPr>
              <w:t>传    真</w:t>
            </w:r>
          </w:p>
        </w:tc>
        <w:tc>
          <w:tcPr>
            <w:tcW w:w="3656" w:type="dxa"/>
          </w:tcPr>
          <w:p>
            <w:pPr>
              <w:pStyle w:val="32"/>
              <w:spacing w:line="240" w:lineRule="auto"/>
              <w:ind w:firstLine="420"/>
              <w:rPr>
                <w:rFonts w:ascii="宋体" w:hAnsi="宋体"/>
                <w:sz w:val="21"/>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93" w:hRule="atLeast"/>
          <w:jc w:val="center"/>
        </w:trPr>
        <w:tc>
          <w:tcPr>
            <w:tcW w:w="9072" w:type="dxa"/>
            <w:gridSpan w:val="5"/>
          </w:tcPr>
          <w:p>
            <w:pPr>
              <w:rPr>
                <w:rFonts w:ascii="宋体" w:hAnsi="宋体"/>
              </w:rPr>
            </w:pPr>
            <w:r>
              <w:rPr>
                <w:rFonts w:hint="eastAsia" w:ascii="宋体" w:hAnsi="宋体"/>
              </w:rPr>
              <w:t>提名意见：</w:t>
            </w:r>
          </w:p>
          <w:p>
            <w:pPr>
              <w:ind w:firstLine="420" w:firstLineChars="200"/>
              <w:rPr>
                <w:rFonts w:hint="eastAsia" w:ascii="宋体" w:hAnsi="宋体"/>
                <w:lang w:eastAsia="zh-CN"/>
              </w:rPr>
            </w:pPr>
            <w:r>
              <w:rPr>
                <w:rFonts w:hint="eastAsia" w:ascii="宋体" w:hAnsi="宋体"/>
                <w:lang w:eastAsia="zh-CN"/>
              </w:rPr>
              <w:t>拟提名陕西省科技进步奖。</w:t>
            </w:r>
          </w:p>
          <w:p>
            <w:pPr>
              <w:ind w:firstLine="420" w:firstLineChars="200"/>
              <w:rPr>
                <w:rFonts w:hint="eastAsia" w:ascii="宋体" w:hAnsi="宋体"/>
                <w:lang w:eastAsia="zh-CN"/>
              </w:rPr>
            </w:pPr>
          </w:p>
          <w:p>
            <w:pPr>
              <w:ind w:firstLine="420" w:firstLineChars="200"/>
              <w:rPr>
                <w:rFonts w:hint="eastAsia" w:ascii="宋体" w:hAnsi="宋体"/>
                <w:lang w:eastAsia="zh-CN"/>
              </w:rPr>
            </w:pPr>
          </w:p>
          <w:p>
            <w:pPr>
              <w:ind w:firstLine="420" w:firstLineChars="200"/>
              <w:rPr>
                <w:rFonts w:hint="eastAsia" w:ascii="宋体" w:hAnsi="宋体"/>
                <w:lang w:eastAsia="zh-CN"/>
              </w:rPr>
            </w:pPr>
          </w:p>
          <w:p>
            <w:pPr>
              <w:ind w:firstLine="420" w:firstLineChars="200"/>
              <w:rPr>
                <w:rFonts w:hint="eastAsia" w:ascii="宋体" w:hAnsi="宋体"/>
                <w:lang w:eastAsia="zh-CN"/>
              </w:rPr>
            </w:pPr>
          </w:p>
          <w:p>
            <w:pPr>
              <w:ind w:firstLine="420" w:firstLineChars="200"/>
              <w:rPr>
                <w:rFonts w:hint="eastAsia" w:ascii="宋体" w:hAnsi="宋体"/>
                <w:lang w:eastAsia="zh-CN"/>
              </w:rPr>
            </w:pPr>
          </w:p>
          <w:p>
            <w:pPr>
              <w:ind w:firstLine="420" w:firstLineChars="200"/>
              <w:rPr>
                <w:rFonts w:hint="eastAsia" w:ascii="宋体" w:hAnsi="宋体"/>
                <w:lang w:eastAsia="zh-CN"/>
              </w:rPr>
            </w:pPr>
          </w:p>
          <w:p>
            <w:pPr>
              <w:ind w:firstLine="420" w:firstLineChars="200"/>
              <w:rPr>
                <w:rFonts w:hint="eastAsia" w:ascii="宋体" w:hAnsi="宋体"/>
                <w:lang w:eastAsia="zh-CN"/>
              </w:rPr>
            </w:pPr>
          </w:p>
          <w:p>
            <w:pPr>
              <w:ind w:firstLine="420" w:firstLineChars="200"/>
              <w:rPr>
                <w:rFonts w:hint="eastAsia" w:ascii="宋体" w:hAnsi="宋体"/>
                <w:lang w:eastAsia="zh-CN"/>
              </w:rPr>
            </w:pPr>
          </w:p>
          <w:p>
            <w:pPr>
              <w:spacing w:before="156" w:beforeLines="50"/>
              <w:ind w:firstLine="422" w:firstLineChars="200"/>
              <w:rPr>
                <w:rFonts w:ascii="宋体" w:hAnsi="宋体"/>
                <w:b/>
                <w:bCs/>
                <w:strike/>
              </w:rPr>
            </w:pPr>
            <w:r>
              <w:rPr>
                <w:rFonts w:hint="eastAsia" w:ascii="宋体" w:hAnsi="宋体"/>
                <w:b/>
                <w:bCs/>
              </w:rPr>
              <w:t>说明：</w:t>
            </w:r>
            <w:r>
              <w:rPr>
                <w:rFonts w:ascii="宋体" w:hAnsi="宋体"/>
                <w:b/>
                <w:bCs/>
              </w:rPr>
              <w:t>省科学技术奖一、二</w:t>
            </w:r>
            <w:r>
              <w:rPr>
                <w:rFonts w:hint="eastAsia" w:ascii="宋体" w:hAnsi="宋体"/>
                <w:b/>
                <w:bCs/>
              </w:rPr>
              <w:t>、三</w:t>
            </w:r>
            <w:r>
              <w:rPr>
                <w:rFonts w:ascii="宋体" w:hAnsi="宋体"/>
                <w:b/>
                <w:bCs/>
              </w:rPr>
              <w:t>等奖项目，实行按等级标准</w:t>
            </w:r>
            <w:r>
              <w:rPr>
                <w:rFonts w:hint="eastAsia" w:ascii="宋体" w:hAnsi="宋体"/>
                <w:b/>
                <w:bCs/>
              </w:rPr>
              <w:t>提名</w:t>
            </w:r>
            <w:r>
              <w:rPr>
                <w:rFonts w:ascii="宋体" w:hAnsi="宋体"/>
                <w:b/>
                <w:bCs/>
              </w:rPr>
              <w:t>、独立评审表决的机制。</w:t>
            </w:r>
            <w:r>
              <w:rPr>
                <w:rFonts w:hint="eastAsia" w:ascii="宋体" w:hAnsi="宋体"/>
                <w:b/>
                <w:bCs/>
              </w:rPr>
              <w:t>提名</w:t>
            </w:r>
            <w:r>
              <w:rPr>
                <w:rFonts w:ascii="宋体" w:hAnsi="宋体"/>
                <w:b/>
                <w:bCs/>
              </w:rPr>
              <w:t>单</w:t>
            </w:r>
            <w:r>
              <w:rPr>
                <w:rFonts w:hint="eastAsia" w:ascii="宋体" w:hAnsi="宋体"/>
                <w:b/>
                <w:bCs/>
              </w:rPr>
              <w:t>者</w:t>
            </w:r>
            <w:r>
              <w:rPr>
                <w:rFonts w:ascii="宋体" w:hAnsi="宋体"/>
                <w:b/>
                <w:bCs/>
              </w:rPr>
              <w:t>应严格依据省科学技术奖的标准条件，说明</w:t>
            </w:r>
            <w:r>
              <w:rPr>
                <w:rFonts w:hint="eastAsia" w:ascii="宋体" w:hAnsi="宋体"/>
                <w:b/>
                <w:bCs/>
              </w:rPr>
              <w:t>提名</w:t>
            </w:r>
            <w:r>
              <w:rPr>
                <w:rFonts w:ascii="宋体" w:hAnsi="宋体"/>
                <w:b/>
                <w:bCs/>
              </w:rPr>
              <w:t>项目的贡献程度及等级建议</w:t>
            </w:r>
            <w:r>
              <w:rPr>
                <w:rFonts w:hint="eastAsia" w:ascii="宋体" w:hAnsi="宋体"/>
                <w:b/>
                <w:bCs/>
              </w:rPr>
              <w:t>。</w:t>
            </w:r>
            <w:r>
              <w:rPr>
                <w:rFonts w:ascii="宋体" w:hAnsi="宋体"/>
                <w:b/>
                <w:bCs/>
              </w:rPr>
              <w:t>“仅</w:t>
            </w:r>
            <w:r>
              <w:rPr>
                <w:rFonts w:hint="eastAsia" w:ascii="宋体" w:hAnsi="宋体"/>
                <w:b/>
                <w:bCs/>
              </w:rPr>
              <w:t>提名</w:t>
            </w:r>
            <w:r>
              <w:rPr>
                <w:rFonts w:ascii="宋体" w:hAnsi="宋体"/>
                <w:b/>
                <w:bCs/>
              </w:rPr>
              <w:t>一等奖”评审落选项目不再降格参评二等奖</w:t>
            </w:r>
            <w:r>
              <w:rPr>
                <w:rFonts w:hint="eastAsia" w:ascii="宋体" w:hAnsi="宋体"/>
                <w:b/>
                <w:bCs/>
              </w:rPr>
              <w:t>，</w:t>
            </w:r>
            <w:r>
              <w:rPr>
                <w:rFonts w:ascii="宋体" w:hAnsi="宋体"/>
                <w:b/>
                <w:bCs/>
              </w:rPr>
              <w:t>“</w:t>
            </w:r>
            <w:r>
              <w:rPr>
                <w:rFonts w:hint="eastAsia" w:ascii="宋体" w:hAnsi="宋体"/>
                <w:b/>
                <w:bCs/>
              </w:rPr>
              <w:t>提名二</w:t>
            </w:r>
            <w:r>
              <w:rPr>
                <w:rFonts w:ascii="宋体" w:hAnsi="宋体"/>
                <w:b/>
                <w:bCs/>
              </w:rPr>
              <w:t>等奖</w:t>
            </w:r>
            <w:r>
              <w:rPr>
                <w:rFonts w:hint="eastAsia" w:ascii="宋体" w:hAnsi="宋体"/>
                <w:b/>
                <w:bCs/>
              </w:rPr>
              <w:t>及以上</w:t>
            </w:r>
            <w:r>
              <w:rPr>
                <w:rFonts w:ascii="宋体" w:hAnsi="宋体"/>
                <w:b/>
                <w:bCs/>
              </w:rPr>
              <w:t>”</w:t>
            </w:r>
            <w:r>
              <w:rPr>
                <w:rFonts w:hint="eastAsia" w:ascii="宋体" w:hAnsi="宋体"/>
                <w:b/>
                <w:bCs/>
              </w:rPr>
              <w:t>的</w:t>
            </w:r>
            <w:r>
              <w:rPr>
                <w:rFonts w:ascii="宋体" w:hAnsi="宋体"/>
                <w:b/>
                <w:bCs/>
              </w:rPr>
              <w:t>评审落选项目不再降格参评</w:t>
            </w:r>
            <w:r>
              <w:rPr>
                <w:rFonts w:hint="eastAsia" w:ascii="宋体" w:hAnsi="宋体"/>
                <w:b/>
                <w:bCs/>
              </w:rPr>
              <w:t>三</w:t>
            </w:r>
            <w:r>
              <w:rPr>
                <w:rFonts w:ascii="宋体" w:hAnsi="宋体"/>
                <w:b/>
                <w:bCs/>
              </w:rPr>
              <w:t>等奖。</w:t>
            </w:r>
            <w:r>
              <w:rPr>
                <w:rFonts w:hint="eastAsia" w:ascii="宋体" w:hAnsi="宋体"/>
                <w:b/>
                <w:bCs/>
              </w:rPr>
              <w:t>提名</w:t>
            </w:r>
            <w:r>
              <w:rPr>
                <w:rFonts w:ascii="宋体" w:hAnsi="宋体"/>
                <w:b/>
                <w:bCs/>
              </w:rPr>
              <w:t>项目正式提交后，</w:t>
            </w:r>
            <w:r>
              <w:rPr>
                <w:rFonts w:hint="eastAsia" w:ascii="宋体" w:hAnsi="宋体"/>
                <w:b/>
                <w:bCs/>
              </w:rPr>
              <w:t>提名</w:t>
            </w:r>
            <w:r>
              <w:rPr>
                <w:rFonts w:ascii="宋体" w:hAnsi="宋体"/>
                <w:b/>
                <w:bCs/>
              </w:rPr>
              <w:t>等级建议本年度不得变更。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2091" w:hRule="atLeast"/>
          <w:jc w:val="center"/>
        </w:trPr>
        <w:tc>
          <w:tcPr>
            <w:tcW w:w="9072" w:type="dxa"/>
            <w:gridSpan w:val="5"/>
          </w:tcPr>
          <w:p>
            <w:pPr>
              <w:pStyle w:val="32"/>
              <w:spacing w:line="320" w:lineRule="exact"/>
              <w:ind w:firstLine="422"/>
            </w:pPr>
            <w:r>
              <w:rPr>
                <w:rFonts w:hint="eastAsia" w:ascii="宋体" w:hAnsi="宋体"/>
                <w:b/>
                <w:bCs/>
                <w:sz w:val="21"/>
              </w:rPr>
              <w:t>声</w:t>
            </w:r>
            <w:r>
              <w:rPr>
                <w:rFonts w:ascii="宋体" w:hAnsi="宋体"/>
                <w:b/>
                <w:bCs/>
                <w:sz w:val="21"/>
              </w:rPr>
              <w:t>明：</w:t>
            </w:r>
            <w:r>
              <w:rPr>
                <w:rFonts w:hint="eastAsia" w:ascii="宋体" w:hAnsi="宋体"/>
                <w:sz w:val="21"/>
              </w:rPr>
              <w:t>本单位遵守《陕西省科学技术奖励条例》及其实施细则的有关规定，承诺遵守评审工作纪律，所提供的提名材料真实有效，且不存在任何违反《中华人民共和国保守国家秘密法》和《科学技术保密规定》等相关法律法规及侵犯他人知识产权的情形。如产生争议，保证积极调查处理。如有材料虚假或违纪行为，愿意承担相应责任并接受相应处理。</w:t>
            </w:r>
          </w:p>
          <w:p/>
          <w:p>
            <w:pPr>
              <w:ind w:firstLine="1050" w:firstLineChars="500"/>
            </w:pPr>
            <w:r>
              <w:rPr>
                <w:rFonts w:hint="eastAsia"/>
              </w:rPr>
              <w:t xml:space="preserve">法人代表签名： </w:t>
            </w:r>
            <w:r>
              <w:t xml:space="preserve">                                   </w:t>
            </w:r>
            <w:r>
              <w:rPr>
                <w:rFonts w:hint="eastAsia"/>
              </w:rPr>
              <w:t>单位（盖章）</w:t>
            </w:r>
          </w:p>
          <w:p>
            <w:pPr>
              <w:ind w:firstLine="420" w:firstLineChars="200"/>
            </w:pPr>
          </w:p>
          <w:p>
            <w:pPr>
              <w:rPr>
                <w:rFonts w:ascii="宋体" w:hAnsi="宋体"/>
              </w:rPr>
            </w:pPr>
            <w:r>
              <w:rPr>
                <w:rFonts w:hint="eastAsia" w:ascii="宋体" w:hAnsi="宋体"/>
              </w:rPr>
              <w:t xml:space="preserve">          年    月    日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4" w:hRule="atLeast"/>
          <w:jc w:val="center"/>
        </w:trPr>
        <w:tc>
          <w:tcPr>
            <w:tcW w:w="9072" w:type="dxa"/>
            <w:gridSpan w:val="5"/>
            <w:vAlign w:val="center"/>
          </w:tcPr>
          <w:p>
            <w:pPr>
              <w:jc w:val="center"/>
              <w:rPr>
                <w:rFonts w:ascii="黑体" w:eastAsia="黑体"/>
                <w:sz w:val="24"/>
              </w:rPr>
            </w:pPr>
            <w:r>
              <w:rPr>
                <w:rFonts w:hint="eastAsia" w:ascii="黑体" w:eastAsia="黑体"/>
                <w:sz w:val="24"/>
              </w:rPr>
              <w:t>提名项目奖励等级意向（由项目组填写）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atLeast"/>
          <w:jc w:val="center"/>
        </w:trPr>
        <w:tc>
          <w:tcPr>
            <w:tcW w:w="4408" w:type="dxa"/>
            <w:gridSpan w:val="3"/>
            <w:vAlign w:val="center"/>
          </w:tcPr>
          <w:p>
            <w:pPr>
              <w:jc w:val="center"/>
              <w:rPr>
                <w:rFonts w:ascii="宋体" w:hAnsi="宋体"/>
              </w:rPr>
            </w:pPr>
            <w:r>
              <w:rPr>
                <w:rFonts w:hint="eastAsia"/>
              </w:rPr>
              <w:t>一等奖</w:t>
            </w:r>
          </w:p>
        </w:tc>
        <w:tc>
          <w:tcPr>
            <w:tcW w:w="4664" w:type="dxa"/>
            <w:gridSpan w:val="2"/>
          </w:tcPr>
          <w:p>
            <w:pPr>
              <w:rPr>
                <w:rFonts w:ascii="宋体" w:hAnsi="宋体"/>
              </w:rPr>
            </w:pPr>
            <w:r>
              <w:rPr>
                <w:rFonts w:hint="eastAsia"/>
                <w:b/>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atLeast"/>
          <w:jc w:val="center"/>
        </w:trPr>
        <w:tc>
          <w:tcPr>
            <w:tcW w:w="4408" w:type="dxa"/>
            <w:gridSpan w:val="3"/>
            <w:vAlign w:val="center"/>
          </w:tcPr>
          <w:p>
            <w:pPr>
              <w:jc w:val="center"/>
              <w:rPr>
                <w:rFonts w:ascii="宋体" w:hAnsi="宋体"/>
              </w:rPr>
            </w:pPr>
            <w:r>
              <w:rPr>
                <w:rFonts w:hint="eastAsia"/>
              </w:rPr>
              <w:t>二等奖及以上</w:t>
            </w:r>
          </w:p>
        </w:tc>
        <w:tc>
          <w:tcPr>
            <w:tcW w:w="4664" w:type="dxa"/>
            <w:gridSpan w:val="2"/>
          </w:tcPr>
          <w:p>
            <w:pP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38" w:hRule="atLeast"/>
          <w:jc w:val="center"/>
        </w:trPr>
        <w:tc>
          <w:tcPr>
            <w:tcW w:w="4408" w:type="dxa"/>
            <w:gridSpan w:val="3"/>
            <w:vAlign w:val="center"/>
          </w:tcPr>
          <w:p>
            <w:pPr>
              <w:jc w:val="center"/>
            </w:pPr>
            <w:r>
              <w:rPr>
                <w:rFonts w:hint="eastAsia"/>
              </w:rPr>
              <w:t>三等奖级以上</w:t>
            </w:r>
          </w:p>
        </w:tc>
        <w:tc>
          <w:tcPr>
            <w:tcW w:w="4664" w:type="dxa"/>
            <w:gridSpan w:val="2"/>
          </w:tcPr>
          <w:p>
            <w:pPr>
              <w:rPr>
                <w:rFonts w:ascii="宋体" w:hAnsi="宋体"/>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07" w:hRule="atLeast"/>
          <w:jc w:val="center"/>
        </w:trPr>
        <w:tc>
          <w:tcPr>
            <w:tcW w:w="9072" w:type="dxa"/>
            <w:gridSpan w:val="5"/>
          </w:tcPr>
          <w:p>
            <w:pPr>
              <w:ind w:firstLine="422" w:firstLineChars="200"/>
              <w:rPr>
                <w:rFonts w:ascii="宋体" w:hAnsi="宋体"/>
              </w:rPr>
            </w:pPr>
            <w:r>
              <w:rPr>
                <w:rFonts w:hint="eastAsia"/>
                <w:b/>
              </w:rPr>
              <w:t>说明：请在相应栏打“√”进行选择，并由第一完成人签字确认。</w:t>
            </w:r>
            <w:r>
              <w:rPr>
                <w:rFonts w:ascii="宋体" w:hAnsi="宋体"/>
                <w:sz w:val="18"/>
                <w:szCs w:val="18"/>
              </w:rPr>
              <w:t>软科学标准计量</w:t>
            </w:r>
            <w:r>
              <w:rPr>
                <w:rFonts w:hint="eastAsia" w:ascii="宋体" w:hAnsi="宋体"/>
                <w:sz w:val="18"/>
                <w:szCs w:val="18"/>
              </w:rPr>
              <w:t>科普类项目请勾选“二等奖及以上”或者“三等奖及以上”。</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86" w:hRule="atLeast"/>
          <w:jc w:val="center"/>
        </w:trPr>
        <w:tc>
          <w:tcPr>
            <w:tcW w:w="9072" w:type="dxa"/>
            <w:gridSpan w:val="5"/>
          </w:tcPr>
          <w:p>
            <w:pPr>
              <w:pStyle w:val="10"/>
              <w:spacing w:line="390" w:lineRule="exact"/>
              <w:ind w:firstLine="422"/>
              <w:rPr>
                <w:b/>
                <w:sz w:val="21"/>
                <w:lang w:val="en-US" w:eastAsia="zh-CN"/>
              </w:rPr>
            </w:pPr>
          </w:p>
          <w:p>
            <w:pPr>
              <w:pStyle w:val="10"/>
              <w:wordWrap w:val="0"/>
              <w:spacing w:line="390" w:lineRule="exact"/>
              <w:jc w:val="right"/>
              <w:rPr>
                <w:b/>
                <w:sz w:val="21"/>
                <w:lang w:val="en-US" w:eastAsia="zh-CN"/>
              </w:rPr>
            </w:pPr>
            <w:r>
              <w:rPr>
                <w:rFonts w:hint="eastAsia" w:ascii="宋体" w:hAnsi="宋体"/>
                <w:lang w:val="en-US" w:eastAsia="zh-CN"/>
              </w:rPr>
              <w:t xml:space="preserve"> </w:t>
            </w:r>
            <w:r>
              <w:rPr>
                <w:rFonts w:ascii="宋体" w:hAnsi="宋体"/>
                <w:lang w:val="en-US" w:eastAsia="zh-CN"/>
              </w:rPr>
              <w:t xml:space="preserve">        </w:t>
            </w:r>
            <w:r>
              <w:rPr>
                <w:rFonts w:hint="eastAsia" w:ascii="宋体" w:hAnsi="宋体"/>
                <w:lang w:val="en-US" w:eastAsia="zh-CN"/>
              </w:rPr>
              <w:t>第一完成人签字：</w:t>
            </w:r>
            <w:r>
              <w:rPr>
                <w:rFonts w:hint="eastAsia"/>
                <w:b/>
                <w:sz w:val="21"/>
                <w:lang w:val="en-US" w:eastAsia="zh-CN"/>
              </w:rPr>
              <w:t xml:space="preserve"> </w:t>
            </w:r>
            <w:r>
              <w:rPr>
                <w:b/>
                <w:sz w:val="21"/>
                <w:lang w:val="en-US" w:eastAsia="zh-CN"/>
              </w:rPr>
              <w:t xml:space="preserve">                          </w:t>
            </w:r>
          </w:p>
          <w:p>
            <w:pPr>
              <w:pStyle w:val="10"/>
              <w:spacing w:line="390" w:lineRule="exact"/>
              <w:ind w:firstLine="5040" w:firstLineChars="2100"/>
              <w:rPr>
                <w:sz w:val="21"/>
                <w:lang w:val="en-US" w:eastAsia="zh-CN"/>
              </w:rPr>
            </w:pPr>
            <w:r>
              <w:rPr>
                <w:rFonts w:hint="eastAsia" w:ascii="宋体" w:hAnsi="宋体"/>
                <w:lang w:val="en-US" w:eastAsia="zh-CN"/>
              </w:rPr>
              <w:t>年    月    日</w:t>
            </w:r>
          </w:p>
        </w:tc>
      </w:tr>
    </w:tbl>
    <w:p>
      <w:pPr>
        <w:pStyle w:val="10"/>
        <w:ind w:firstLine="0" w:firstLineChars="0"/>
        <w:jc w:val="center"/>
        <w:outlineLvl w:val="1"/>
        <w:rPr>
          <w:rFonts w:ascii="宋体" w:hAnsi="宋体"/>
          <w:b/>
          <w:color w:val="000000"/>
          <w:sz w:val="28"/>
        </w:rPr>
      </w:pPr>
      <w:r>
        <w:rPr>
          <w:rFonts w:hint="eastAsia" w:ascii="宋体" w:hAnsi="宋体"/>
          <w:b/>
          <w:color w:val="000000"/>
          <w:sz w:val="28"/>
        </w:rPr>
        <w:t>三、项目简介</w:t>
      </w:r>
    </w:p>
    <w:tbl>
      <w:tblPr>
        <w:tblStyle w:val="2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8" w:hRule="atLeast"/>
        </w:trPr>
        <w:tc>
          <w:tcPr>
            <w:tcW w:w="8897" w:type="dxa"/>
          </w:tcPr>
          <w:p>
            <w:pPr>
              <w:spacing w:line="360" w:lineRule="exact"/>
              <w:ind w:firstLine="482" w:firstLineChars="200"/>
              <w:rPr>
                <w:rFonts w:ascii="宋体" w:hAnsi="宋体" w:cs="宋体"/>
                <w:sz w:val="24"/>
                <w:szCs w:val="24"/>
              </w:rPr>
            </w:pPr>
            <w:r>
              <w:rPr>
                <w:rFonts w:hint="eastAsia" w:ascii="宋体" w:hAnsi="宋体"/>
                <w:b/>
                <w:sz w:val="24"/>
                <w:szCs w:val="24"/>
              </w:rPr>
              <w:t>肺癌的发病率和死亡率在全球、中国和陕西省均居恶性肿瘤首位，</w:t>
            </w:r>
            <w:r>
              <w:rPr>
                <w:rFonts w:hint="eastAsia" w:ascii="宋体" w:hAnsi="宋体"/>
                <w:sz w:val="24"/>
                <w:szCs w:val="24"/>
              </w:rPr>
              <w:t>面对 85% 患者就诊时已属晚期，面对</w:t>
            </w:r>
            <w:r>
              <w:rPr>
                <w:rFonts w:hint="eastAsia" w:ascii="宋体" w:hAnsi="宋体"/>
                <w:b/>
                <w:sz w:val="24"/>
                <w:szCs w:val="24"/>
              </w:rPr>
              <w:t>“诊断晚、耐药快、监测难”</w:t>
            </w:r>
            <w:r>
              <w:rPr>
                <w:rFonts w:hint="eastAsia" w:ascii="宋体" w:hAnsi="宋体"/>
                <w:sz w:val="24"/>
                <w:szCs w:val="24"/>
              </w:rPr>
              <w:t>的现状，</w:t>
            </w:r>
            <w:bookmarkStart w:id="1" w:name="_Hlk4860925"/>
            <w:r>
              <w:rPr>
                <w:rFonts w:hint="eastAsia" w:ascii="宋体" w:hAnsi="宋体"/>
                <w:b/>
                <w:sz w:val="24"/>
                <w:szCs w:val="24"/>
              </w:rPr>
              <w:t>“抓早救晚”，实施精准化诊疗策略迫在眉睫。</w:t>
            </w:r>
            <w:bookmarkEnd w:id="1"/>
            <w:r>
              <w:rPr>
                <w:rFonts w:hint="eastAsia" w:ascii="宋体" w:hAnsi="宋体" w:cs="宋体"/>
                <w:sz w:val="24"/>
                <w:szCs w:val="24"/>
              </w:rPr>
              <w:t>本项目组自</w:t>
            </w:r>
            <w:r>
              <w:rPr>
                <w:rFonts w:ascii="宋体" w:hAnsi="宋体" w:cs="宋体"/>
                <w:sz w:val="24"/>
                <w:szCs w:val="24"/>
              </w:rPr>
              <w:t>200</w:t>
            </w:r>
            <w:r>
              <w:rPr>
                <w:rFonts w:hint="eastAsia" w:ascii="宋体" w:hAnsi="宋体" w:cs="宋体"/>
                <w:sz w:val="24"/>
                <w:szCs w:val="24"/>
              </w:rPr>
              <w:t>1</w:t>
            </w:r>
            <w:r>
              <w:rPr>
                <w:rFonts w:ascii="宋体" w:hAnsi="宋体" w:cs="宋体"/>
                <w:sz w:val="24"/>
                <w:szCs w:val="24"/>
              </w:rPr>
              <w:t>年开始</w:t>
            </w:r>
            <w:r>
              <w:rPr>
                <w:rFonts w:hint="eastAsia" w:ascii="宋体" w:hAnsi="宋体" w:cs="宋体"/>
                <w:sz w:val="24"/>
                <w:szCs w:val="24"/>
              </w:rPr>
              <w:t>，</w:t>
            </w:r>
            <w:bookmarkStart w:id="2" w:name="_Hlk4861019"/>
            <w:r>
              <w:rPr>
                <w:rFonts w:hint="eastAsia" w:ascii="宋体" w:hAnsi="宋体" w:cs="宋体"/>
                <w:sz w:val="24"/>
                <w:szCs w:val="24"/>
              </w:rPr>
              <w:t>在多项</w:t>
            </w:r>
            <w:r>
              <w:rPr>
                <w:rFonts w:ascii="宋体" w:hAnsi="宋体" w:cs="宋体"/>
                <w:kern w:val="0"/>
                <w:sz w:val="24"/>
                <w:szCs w:val="24"/>
              </w:rPr>
              <w:t>国家自然科学基金</w:t>
            </w:r>
            <w:r>
              <w:rPr>
                <w:rFonts w:hint="eastAsia" w:ascii="宋体" w:hAnsi="宋体" w:cs="宋体"/>
                <w:kern w:val="0"/>
                <w:sz w:val="24"/>
                <w:szCs w:val="24"/>
              </w:rPr>
              <w:t>、</w:t>
            </w:r>
            <w:r>
              <w:rPr>
                <w:rFonts w:hint="eastAsia" w:ascii="宋体" w:hAnsi="宋体" w:cs="宋体"/>
                <w:sz w:val="24"/>
                <w:szCs w:val="24"/>
              </w:rPr>
              <w:t>陕西省攻关计划、北京市自然科学基金、吴阶平基金支持下，围绕肺癌精准化诊疗策略的建立和应用取得了以下创新性成果。</w:t>
            </w:r>
            <w:bookmarkEnd w:id="2"/>
          </w:p>
          <w:p>
            <w:pPr>
              <w:spacing w:before="156" w:beforeLines="50" w:line="360" w:lineRule="exact"/>
              <w:rPr>
                <w:rFonts w:ascii="宋体" w:hAnsi="宋体"/>
                <w:b/>
                <w:bCs/>
                <w:kern w:val="0"/>
                <w:sz w:val="24"/>
                <w:szCs w:val="24"/>
              </w:rPr>
            </w:pPr>
            <w:r>
              <w:rPr>
                <w:rFonts w:hint="eastAsia" w:ascii="宋体" w:hAnsi="宋体"/>
                <w:b/>
                <w:bCs/>
                <w:kern w:val="0"/>
                <w:sz w:val="24"/>
                <w:szCs w:val="24"/>
              </w:rPr>
              <w:t>1.</w:t>
            </w:r>
            <w:bookmarkStart w:id="3" w:name="_Hlk4861056"/>
            <w:r>
              <w:rPr>
                <w:rFonts w:hint="eastAsia" w:ascii="宋体" w:hAnsi="宋体"/>
                <w:b/>
                <w:bCs/>
                <w:kern w:val="0"/>
                <w:sz w:val="24"/>
                <w:szCs w:val="24"/>
              </w:rPr>
              <w:t>突破了弥散加权磁共振成像在肺癌检查的瓶颈</w:t>
            </w:r>
            <w:bookmarkEnd w:id="3"/>
            <w:r>
              <w:rPr>
                <w:rFonts w:hint="eastAsia" w:ascii="宋体" w:hAnsi="宋体"/>
                <w:b/>
                <w:bCs/>
                <w:kern w:val="0"/>
                <w:sz w:val="24"/>
                <w:szCs w:val="24"/>
              </w:rPr>
              <w:t>：</w:t>
            </w:r>
          </w:p>
          <w:p>
            <w:pPr>
              <w:spacing w:line="360" w:lineRule="exact"/>
              <w:ind w:firstLine="480" w:firstLineChars="200"/>
              <w:rPr>
                <w:rFonts w:ascii="宋体" w:hAnsi="宋体"/>
                <w:b/>
                <w:sz w:val="24"/>
                <w:szCs w:val="24"/>
              </w:rPr>
            </w:pPr>
            <w:r>
              <w:rPr>
                <w:rFonts w:hint="eastAsia" w:ascii="宋体" w:hAnsi="宋体"/>
                <w:bCs/>
                <w:kern w:val="0"/>
                <w:sz w:val="24"/>
                <w:szCs w:val="24"/>
              </w:rPr>
              <w:t>西京医院呼吸科与放射科历经</w:t>
            </w:r>
            <w:r>
              <w:rPr>
                <w:rFonts w:ascii="宋体" w:hAnsi="宋体"/>
                <w:bCs/>
                <w:kern w:val="0"/>
                <w:sz w:val="24"/>
                <w:szCs w:val="24"/>
              </w:rPr>
              <w:t>15</w:t>
            </w:r>
            <w:r>
              <w:rPr>
                <w:rFonts w:hint="eastAsia" w:ascii="宋体" w:hAnsi="宋体"/>
                <w:bCs/>
                <w:kern w:val="0"/>
                <w:sz w:val="24"/>
                <w:szCs w:val="24"/>
              </w:rPr>
              <w:t>年的深度合作研究，深度</w:t>
            </w:r>
            <w:r>
              <w:rPr>
                <w:rFonts w:hint="eastAsia" w:ascii="宋体" w:hAnsi="宋体"/>
                <w:sz w:val="24"/>
                <w:szCs w:val="24"/>
              </w:rPr>
              <w:t>挖掘</w:t>
            </w:r>
            <w:r>
              <w:rPr>
                <w:rFonts w:hint="eastAsia" w:ascii="宋体" w:hAnsi="宋体"/>
                <w:bCs/>
                <w:kern w:val="0"/>
                <w:sz w:val="24"/>
                <w:szCs w:val="24"/>
              </w:rPr>
              <w:t>弥散加权磁共振成像（DW-MRI）</w:t>
            </w:r>
            <w:r>
              <w:rPr>
                <w:rFonts w:hint="eastAsia" w:ascii="宋体" w:hAnsi="宋体"/>
                <w:sz w:val="24"/>
                <w:szCs w:val="24"/>
              </w:rPr>
              <w:t xml:space="preserve"> 的多项技术参数，突破了DW-MRI在肺癌患者诊断的低分辨率、多伪影的瓶颈，将敏感度提高到</w:t>
            </w:r>
            <w:r>
              <w:rPr>
                <w:rFonts w:ascii="宋体" w:hAnsi="宋体"/>
                <w:sz w:val="24"/>
                <w:szCs w:val="24"/>
              </w:rPr>
              <w:t>96.1%</w:t>
            </w:r>
            <w:r>
              <w:rPr>
                <w:rFonts w:hint="eastAsia" w:ascii="宋体" w:hAnsi="宋体"/>
                <w:sz w:val="24"/>
                <w:szCs w:val="24"/>
              </w:rPr>
              <w:t>、特异度提高到</w:t>
            </w:r>
            <w:r>
              <w:rPr>
                <w:rFonts w:ascii="宋体" w:hAnsi="宋体"/>
                <w:sz w:val="24"/>
                <w:szCs w:val="24"/>
              </w:rPr>
              <w:t>83.3</w:t>
            </w:r>
            <w:r>
              <w:rPr>
                <w:rFonts w:hint="eastAsia" w:ascii="宋体" w:hAnsi="宋体"/>
                <w:sz w:val="24"/>
                <w:szCs w:val="24"/>
              </w:rPr>
              <w:t>%。</w:t>
            </w:r>
            <w:r>
              <w:rPr>
                <w:rFonts w:hint="eastAsia" w:ascii="宋体" w:hAnsi="宋体"/>
                <w:b/>
                <w:sz w:val="24"/>
                <w:szCs w:val="24"/>
              </w:rPr>
              <w:t>完成了无放射污染</w:t>
            </w:r>
            <w:r>
              <w:rPr>
                <w:rFonts w:hint="eastAsia" w:ascii="宋体" w:hAnsi="宋体"/>
                <w:sz w:val="24"/>
                <w:szCs w:val="24"/>
              </w:rPr>
              <w:t>的影像学诊断手段，弥补了传统的胸部CT或PET</w:t>
            </w:r>
            <w:r>
              <w:rPr>
                <w:rFonts w:ascii="宋体" w:hAnsi="宋体"/>
                <w:sz w:val="24"/>
                <w:szCs w:val="24"/>
              </w:rPr>
              <w:t>/CT</w:t>
            </w:r>
            <w:r>
              <w:rPr>
                <w:rFonts w:hint="eastAsia" w:ascii="宋体" w:hAnsi="宋体"/>
                <w:sz w:val="24"/>
                <w:szCs w:val="24"/>
              </w:rPr>
              <w:t>不足。并以此为核心，结合新型内镜、肺结节三维重建等技术率先在西北设立“五位一体”的肺结节暨早期肺癌多学科诊疗中心，大幅提高术前诊断准确率。</w:t>
            </w:r>
          </w:p>
          <w:p>
            <w:pPr>
              <w:spacing w:line="360" w:lineRule="exact"/>
              <w:ind w:firstLine="482" w:firstLineChars="200"/>
              <w:rPr>
                <w:rFonts w:ascii="宋体" w:hAnsi="宋体"/>
                <w:sz w:val="24"/>
                <w:szCs w:val="24"/>
              </w:rPr>
            </w:pPr>
            <w:r>
              <w:rPr>
                <w:rFonts w:hint="eastAsia" w:ascii="宋体" w:hAnsi="宋体"/>
                <w:b/>
                <w:sz w:val="24"/>
                <w:szCs w:val="24"/>
              </w:rPr>
              <w:t>该技术及模式在华西医院等全国2</w:t>
            </w:r>
            <w:r>
              <w:rPr>
                <w:rFonts w:ascii="宋体" w:hAnsi="宋体"/>
                <w:b/>
                <w:sz w:val="24"/>
                <w:szCs w:val="24"/>
              </w:rPr>
              <w:t>5</w:t>
            </w:r>
            <w:r>
              <w:rPr>
                <w:rFonts w:hint="eastAsia" w:ascii="宋体" w:hAnsi="宋体"/>
                <w:b/>
                <w:sz w:val="24"/>
                <w:szCs w:val="24"/>
              </w:rPr>
              <w:t>家医院推广，</w:t>
            </w:r>
            <w:r>
              <w:rPr>
                <w:rFonts w:hint="eastAsia" w:ascii="宋体" w:hAnsi="宋体"/>
                <w:sz w:val="24"/>
                <w:szCs w:val="24"/>
              </w:rPr>
              <w:t>研究结果发表于《</w:t>
            </w:r>
            <w:r>
              <w:rPr>
                <w:rFonts w:ascii="宋体" w:hAnsi="宋体"/>
                <w:sz w:val="24"/>
                <w:szCs w:val="24"/>
              </w:rPr>
              <w:t>International Journal of Cancer</w:t>
            </w:r>
            <w:r>
              <w:rPr>
                <w:rFonts w:hint="eastAsia" w:ascii="宋体" w:hAnsi="宋体"/>
                <w:sz w:val="24"/>
                <w:szCs w:val="24"/>
              </w:rPr>
              <w:t>》等国际知名杂志，并被《</w:t>
            </w:r>
            <w:r>
              <w:rPr>
                <w:rFonts w:ascii="宋体" w:hAnsi="宋体"/>
                <w:sz w:val="24"/>
                <w:szCs w:val="24"/>
              </w:rPr>
              <w:t>JAMA</w:t>
            </w:r>
            <w:r>
              <w:rPr>
                <w:rFonts w:hint="eastAsia" w:ascii="宋体" w:hAnsi="宋体"/>
                <w:sz w:val="24"/>
                <w:szCs w:val="24"/>
              </w:rPr>
              <w:t>》引用，纳入</w:t>
            </w:r>
            <w:r>
              <w:rPr>
                <w:rFonts w:ascii="宋体" w:hAnsi="宋体"/>
                <w:sz w:val="24"/>
                <w:szCs w:val="24"/>
              </w:rPr>
              <w:t>“</w:t>
            </w:r>
            <w:r>
              <w:rPr>
                <w:rFonts w:hint="eastAsia" w:ascii="宋体" w:hAnsi="宋体"/>
                <w:sz w:val="24"/>
                <w:szCs w:val="24"/>
              </w:rPr>
              <w:t>肺部结节诊治中国专家共识</w:t>
            </w:r>
            <w:r>
              <w:rPr>
                <w:rFonts w:ascii="宋体" w:hAnsi="宋体"/>
                <w:sz w:val="24"/>
                <w:szCs w:val="24"/>
              </w:rPr>
              <w:t>”</w:t>
            </w:r>
            <w:r>
              <w:rPr>
                <w:rFonts w:hint="eastAsia" w:ascii="宋体" w:hAnsi="宋体"/>
                <w:sz w:val="24"/>
                <w:szCs w:val="24"/>
              </w:rPr>
              <w:t>。</w:t>
            </w:r>
            <w:r>
              <w:rPr>
                <w:rFonts w:ascii="宋体" w:hAnsi="宋体"/>
                <w:sz w:val="24"/>
                <w:szCs w:val="24"/>
              </w:rPr>
              <w:t xml:space="preserve"> </w:t>
            </w:r>
          </w:p>
          <w:p>
            <w:pPr>
              <w:pStyle w:val="33"/>
              <w:spacing w:before="156" w:beforeLines="50" w:line="360" w:lineRule="exact"/>
              <w:ind w:firstLine="0" w:firstLineChars="0"/>
              <w:rPr>
                <w:rFonts w:ascii="宋体" w:hAnsi="宋体"/>
                <w:b/>
                <w:sz w:val="24"/>
              </w:rPr>
            </w:pPr>
            <w:r>
              <w:rPr>
                <w:rFonts w:hint="eastAsia" w:ascii="宋体" w:hAnsi="宋体"/>
                <w:b/>
                <w:sz w:val="24"/>
              </w:rPr>
              <w:t>2.</w:t>
            </w:r>
            <w:bookmarkStart w:id="4" w:name="_Hlk4861093"/>
            <w:r>
              <w:rPr>
                <w:rFonts w:hint="eastAsia"/>
              </w:rPr>
              <w:t xml:space="preserve"> </w:t>
            </w:r>
            <w:r>
              <w:rPr>
                <w:rFonts w:hint="eastAsia" w:ascii="宋体" w:hAnsi="宋体"/>
                <w:b/>
                <w:sz w:val="24"/>
              </w:rPr>
              <w:t>国际率先发现AhR等分子肺癌靶向耐药新机制</w:t>
            </w:r>
            <w:bookmarkEnd w:id="4"/>
            <w:r>
              <w:rPr>
                <w:rFonts w:hint="eastAsia" w:ascii="宋体" w:hAnsi="宋体"/>
                <w:b/>
                <w:sz w:val="24"/>
              </w:rPr>
              <w:t xml:space="preserve">： </w:t>
            </w:r>
          </w:p>
          <w:p>
            <w:pPr>
              <w:pStyle w:val="33"/>
              <w:spacing w:line="360" w:lineRule="exact"/>
              <w:ind w:firstLine="480"/>
              <w:rPr>
                <w:rFonts w:ascii="宋体" w:hAnsi="宋体"/>
                <w:b/>
                <w:sz w:val="24"/>
              </w:rPr>
            </w:pPr>
            <w:r>
              <w:rPr>
                <w:rFonts w:hint="eastAsia" w:ascii="宋体" w:hAnsi="宋体"/>
                <w:sz w:val="24"/>
              </w:rPr>
              <w:t>该结果发现AhR高表达的肺癌患者预后不良，AhR可能作为伴侣蛋白招募Src和Jak2，导致EGFR TKIs耐药。以AhR作为肺癌患者预后及靶向耐药的分子标志物，进一步调整肺癌患者的治疗策略，可延长患者生存期。</w:t>
            </w:r>
            <w:r>
              <w:rPr>
                <w:rFonts w:hint="eastAsia" w:ascii="宋体" w:hAnsi="宋体"/>
                <w:b/>
                <w:sz w:val="24"/>
              </w:rPr>
              <w:t>相关成果发表在《Clinical</w:t>
            </w:r>
            <w:r>
              <w:rPr>
                <w:rFonts w:ascii="宋体" w:hAnsi="宋体"/>
                <w:b/>
                <w:sz w:val="24"/>
              </w:rPr>
              <w:t xml:space="preserve"> </w:t>
            </w:r>
            <w:r>
              <w:rPr>
                <w:rFonts w:hint="eastAsia" w:ascii="宋体" w:hAnsi="宋体"/>
                <w:b/>
                <w:sz w:val="24"/>
              </w:rPr>
              <w:t>Cancer</w:t>
            </w:r>
            <w:r>
              <w:rPr>
                <w:rFonts w:ascii="宋体" w:hAnsi="宋体"/>
                <w:b/>
                <w:sz w:val="24"/>
              </w:rPr>
              <w:t xml:space="preserve"> </w:t>
            </w:r>
            <w:r>
              <w:rPr>
                <w:rFonts w:hint="eastAsia" w:ascii="宋体" w:hAnsi="宋体"/>
                <w:b/>
                <w:sz w:val="24"/>
              </w:rPr>
              <w:t>Research》（I</w:t>
            </w:r>
            <w:r>
              <w:rPr>
                <w:rFonts w:ascii="宋体" w:hAnsi="宋体"/>
                <w:b/>
                <w:sz w:val="24"/>
              </w:rPr>
              <w:t xml:space="preserve">F </w:t>
            </w:r>
            <w:r>
              <w:rPr>
                <w:rFonts w:hint="eastAsia" w:ascii="宋体" w:hAnsi="宋体"/>
                <w:b/>
                <w:sz w:val="24"/>
              </w:rPr>
              <w:t>&gt;</w:t>
            </w:r>
            <w:r>
              <w:rPr>
                <w:rFonts w:ascii="宋体" w:hAnsi="宋体"/>
                <w:b/>
                <w:sz w:val="24"/>
              </w:rPr>
              <w:t>10</w:t>
            </w:r>
            <w:r>
              <w:rPr>
                <w:rFonts w:hint="eastAsia" w:ascii="宋体" w:hAnsi="宋体"/>
                <w:b/>
                <w:sz w:val="24"/>
              </w:rPr>
              <w:t>）肿瘤顶级杂志，</w:t>
            </w:r>
            <w:r>
              <w:rPr>
                <w:rFonts w:hint="eastAsia" w:ascii="宋体" w:hAnsi="宋体"/>
                <w:sz w:val="24"/>
              </w:rPr>
              <w:t>并获第1</w:t>
            </w:r>
            <w:r>
              <w:rPr>
                <w:rFonts w:ascii="宋体" w:hAnsi="宋体"/>
                <w:sz w:val="24"/>
              </w:rPr>
              <w:t>9</w:t>
            </w:r>
            <w:r>
              <w:rPr>
                <w:rFonts w:hint="eastAsia" w:ascii="宋体" w:hAnsi="宋体"/>
                <w:sz w:val="24"/>
              </w:rPr>
              <w:t>届中华医学会呼吸分会年会</w:t>
            </w:r>
            <w:r>
              <w:rPr>
                <w:rFonts w:hint="eastAsia" w:ascii="宋体" w:hAnsi="宋体"/>
                <w:b/>
                <w:sz w:val="24"/>
              </w:rPr>
              <w:t>“高影响力论文奖”。</w:t>
            </w:r>
          </w:p>
          <w:p>
            <w:pPr>
              <w:pStyle w:val="33"/>
              <w:spacing w:before="156" w:beforeLines="50" w:line="360" w:lineRule="exact"/>
              <w:ind w:firstLine="0" w:firstLineChars="0"/>
              <w:rPr>
                <w:rFonts w:ascii="宋体" w:hAnsi="宋体"/>
                <w:sz w:val="24"/>
              </w:rPr>
            </w:pPr>
            <w:r>
              <w:rPr>
                <w:rFonts w:hint="eastAsia" w:ascii="宋体" w:hAnsi="宋体"/>
                <w:sz w:val="24"/>
              </w:rPr>
              <w:t>3</w:t>
            </w:r>
            <w:r>
              <w:rPr>
                <w:rFonts w:ascii="宋体" w:hAnsi="宋体"/>
                <w:sz w:val="24"/>
              </w:rPr>
              <w:t>.</w:t>
            </w:r>
            <w:bookmarkStart w:id="5" w:name="_Hlk4861124"/>
            <w:r>
              <w:rPr>
                <w:rFonts w:hint="eastAsia" w:ascii="宋体" w:hAnsi="宋体"/>
                <w:b/>
                <w:sz w:val="24"/>
              </w:rPr>
              <w:t>研发肺癌液态活检新技术,实现晚期肺癌患者无创、高敏的动态评估</w:t>
            </w:r>
            <w:r>
              <w:rPr>
                <w:rFonts w:hint="eastAsia" w:ascii="宋体" w:hAnsi="宋体"/>
                <w:sz w:val="24"/>
              </w:rPr>
              <w:t>。</w:t>
            </w:r>
            <w:bookmarkEnd w:id="5"/>
          </w:p>
          <w:p>
            <w:pPr>
              <w:pStyle w:val="33"/>
              <w:spacing w:line="360" w:lineRule="exact"/>
              <w:ind w:firstLine="480"/>
              <w:rPr>
                <w:rFonts w:ascii="宋体" w:hAnsi="宋体"/>
                <w:bCs/>
                <w:sz w:val="24"/>
              </w:rPr>
            </w:pPr>
            <w:r>
              <w:rPr>
                <w:rFonts w:hint="eastAsia" w:ascii="宋体" w:hAnsi="宋体"/>
                <w:sz w:val="24"/>
              </w:rPr>
              <w:t>西京医院呼吸科率先</w:t>
            </w:r>
            <w:r>
              <w:rPr>
                <w:rFonts w:ascii="宋体" w:hAnsi="宋体"/>
                <w:sz w:val="24"/>
              </w:rPr>
              <w:t>建立</w:t>
            </w:r>
            <w:r>
              <w:rPr>
                <w:rFonts w:hint="eastAsia" w:ascii="宋体" w:hAnsi="宋体"/>
                <w:b/>
                <w:sz w:val="24"/>
              </w:rPr>
              <w:t>省内首家非第三方机构的肺癌</w:t>
            </w:r>
            <w:r>
              <w:rPr>
                <w:rFonts w:ascii="宋体" w:hAnsi="宋体"/>
                <w:b/>
                <w:sz w:val="24"/>
              </w:rPr>
              <w:t>分子靶标</w:t>
            </w:r>
            <w:r>
              <w:rPr>
                <w:rFonts w:hint="eastAsia" w:ascii="宋体" w:hAnsi="宋体"/>
                <w:b/>
                <w:sz w:val="24"/>
              </w:rPr>
              <w:t>实验室</w:t>
            </w:r>
            <w:r>
              <w:rPr>
                <w:rFonts w:hint="eastAsia" w:ascii="宋体" w:hAnsi="宋体"/>
                <w:sz w:val="24"/>
              </w:rPr>
              <w:t>，该实验室通过</w:t>
            </w:r>
            <w:r>
              <w:rPr>
                <w:rFonts w:ascii="宋体" w:hAnsi="宋体"/>
                <w:sz w:val="24"/>
              </w:rPr>
              <w:t>欧盟室间质控</w:t>
            </w:r>
            <w:r>
              <w:rPr>
                <w:rFonts w:hint="eastAsia" w:ascii="宋体" w:hAnsi="宋体"/>
                <w:sz w:val="24"/>
              </w:rPr>
              <w:t>，已完成近万例的基因检测及液态活检，</w:t>
            </w:r>
            <w:r>
              <w:rPr>
                <w:rFonts w:hint="eastAsia" w:ascii="宋体" w:hAnsi="宋体"/>
                <w:b/>
                <w:sz w:val="24"/>
              </w:rPr>
              <w:t>为7000余例肺癌患者的长生存期提供了强有力的生存指导。</w:t>
            </w:r>
            <w:r>
              <w:rPr>
                <w:rFonts w:hint="eastAsia" w:ascii="宋体" w:hAnsi="宋体"/>
                <w:sz w:val="24"/>
              </w:rPr>
              <w:t>获</w:t>
            </w:r>
            <w:r>
              <w:rPr>
                <w:rFonts w:hint="eastAsia" w:ascii="宋体" w:hAnsi="宋体"/>
                <w:color w:val="000000"/>
                <w:sz w:val="24"/>
              </w:rPr>
              <w:t>国家发明专利4项，</w:t>
            </w:r>
            <w:r>
              <w:rPr>
                <w:rFonts w:hint="eastAsia" w:ascii="宋体" w:hAnsi="宋体"/>
                <w:sz w:val="24"/>
              </w:rPr>
              <w:t>相关研究结果发表在</w:t>
            </w:r>
            <w:r>
              <w:rPr>
                <w:rFonts w:ascii="宋体" w:hAnsi="宋体"/>
                <w:b/>
                <w:sz w:val="24"/>
              </w:rPr>
              <w:t>JTO</w:t>
            </w:r>
            <w:r>
              <w:rPr>
                <w:rFonts w:hint="eastAsia" w:ascii="宋体" w:hAnsi="宋体"/>
                <w:sz w:val="24"/>
              </w:rPr>
              <w:t xml:space="preserve">等知名国际杂志。 </w:t>
            </w:r>
          </w:p>
          <w:p>
            <w:pPr>
              <w:pStyle w:val="10"/>
              <w:spacing w:before="156" w:beforeLines="50" w:line="360" w:lineRule="exact"/>
              <w:jc w:val="left"/>
              <w:rPr>
                <w:rFonts w:ascii="宋体" w:hAnsi="宋体" w:cs="宋体"/>
                <w:szCs w:val="24"/>
              </w:rPr>
            </w:pPr>
            <w:r>
              <w:rPr>
                <w:rFonts w:hint="eastAsia" w:ascii="宋体" w:hAnsi="宋体"/>
              </w:rPr>
              <w:t>该项目发表含SCI论文共33篇，If&gt;</w:t>
            </w:r>
            <w:r>
              <w:rPr>
                <w:rFonts w:ascii="宋体" w:hAnsi="宋体"/>
              </w:rPr>
              <w:t>10</w:t>
            </w:r>
            <w:r>
              <w:rPr>
                <w:rFonts w:hint="eastAsia" w:ascii="宋体" w:hAnsi="宋体"/>
              </w:rPr>
              <w:t>的2篇，If&gt;</w:t>
            </w:r>
            <w:r>
              <w:rPr>
                <w:rFonts w:ascii="宋体" w:hAnsi="宋体"/>
              </w:rPr>
              <w:t>5</w:t>
            </w:r>
            <w:r>
              <w:rPr>
                <w:rFonts w:hint="eastAsia" w:ascii="宋体" w:hAnsi="宋体"/>
              </w:rPr>
              <w:t>的10篇，他引411次，单篇最高引用次数为77次</w:t>
            </w:r>
            <w:r>
              <w:rPr>
                <w:rFonts w:hint="eastAsia" w:ascii="宋体" w:hAnsi="宋体"/>
                <w:szCs w:val="24"/>
              </w:rPr>
              <w:t>。相关</w:t>
            </w:r>
            <w:r>
              <w:rPr>
                <w:rFonts w:hint="eastAsia" w:ascii="宋体" w:hAnsi="宋体" w:cs="宋体"/>
                <w:szCs w:val="24"/>
              </w:rPr>
              <w:t>成果在中国人民解放军总医院、华西医院等</w:t>
            </w:r>
            <w:r>
              <w:rPr>
                <w:rFonts w:ascii="宋体" w:hAnsi="宋体" w:cs="宋体"/>
                <w:szCs w:val="24"/>
              </w:rPr>
              <w:t>26家医院</w:t>
            </w:r>
            <w:r>
              <w:rPr>
                <w:rFonts w:hint="eastAsia" w:ascii="宋体" w:hAnsi="宋体" w:cs="宋体"/>
                <w:szCs w:val="24"/>
              </w:rPr>
              <w:t>推广。培养含“全军优博”的多名博士及硕士研究生。</w:t>
            </w:r>
            <w:r>
              <w:rPr>
                <w:rFonts w:hint="eastAsia" w:ascii="宋体" w:hAnsi="宋体"/>
                <w:szCs w:val="24"/>
              </w:rPr>
              <w:t>多次国际大会口头报告</w:t>
            </w:r>
            <w:r>
              <w:rPr>
                <w:rFonts w:hint="eastAsia" w:ascii="宋体" w:hAnsi="宋体" w:cs="宋体"/>
                <w:szCs w:val="24"/>
              </w:rPr>
              <w:t>。创新性成果不仅显著提高了早期肺癌患者的诊断率，同时大幅延长了中晚期肺癌患者的生存期。有力推动了肺癌精准化诊疗进程。为提高我省人民的健康水平做出极大贡献。</w:t>
            </w:r>
          </w:p>
          <w:p>
            <w:pPr>
              <w:pStyle w:val="10"/>
              <w:ind w:firstLine="0" w:firstLineChars="0"/>
              <w:jc w:val="left"/>
              <w:outlineLvl w:val="1"/>
              <w:rPr>
                <w:rFonts w:hint="eastAsia" w:ascii="宋体" w:hAnsi="宋体"/>
                <w:b/>
                <w:color w:val="000000"/>
                <w:sz w:val="28"/>
              </w:rPr>
            </w:pPr>
          </w:p>
        </w:tc>
      </w:tr>
    </w:tbl>
    <w:p>
      <w:pPr>
        <w:rPr>
          <w:rFonts w:hint="eastAsia"/>
        </w:rPr>
      </w:pPr>
    </w:p>
    <w:p>
      <w:pPr>
        <w:pStyle w:val="10"/>
        <w:ind w:firstLine="0" w:firstLineChars="0"/>
        <w:jc w:val="center"/>
        <w:outlineLvl w:val="1"/>
        <w:rPr>
          <w:rFonts w:ascii="宋体" w:hAnsi="宋体"/>
          <w:b/>
          <w:color w:val="000000"/>
          <w:sz w:val="28"/>
        </w:rPr>
      </w:pPr>
      <w:r>
        <w:rPr>
          <w:rFonts w:hint="eastAsia" w:ascii="宋体" w:hAnsi="宋体"/>
          <w:b/>
          <w:color w:val="000000"/>
          <w:sz w:val="28"/>
        </w:rPr>
        <w:t>五、客观评价</w:t>
      </w:r>
    </w:p>
    <w:tbl>
      <w:tblPr>
        <w:tblStyle w:val="26"/>
        <w:tblW w:w="84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03" w:hRule="atLeast"/>
        </w:trPr>
        <w:tc>
          <w:tcPr>
            <w:tcW w:w="8440" w:type="dxa"/>
          </w:tcPr>
          <w:p>
            <w:pPr>
              <w:pStyle w:val="10"/>
              <w:ind w:firstLine="0" w:firstLineChars="0"/>
              <w:jc w:val="left"/>
              <w:rPr>
                <w:rFonts w:ascii="宋体" w:hAnsi="宋体"/>
                <w:color w:val="000000"/>
                <w:sz w:val="21"/>
              </w:rPr>
            </w:pPr>
          </w:p>
          <w:p>
            <w:pPr>
              <w:pStyle w:val="10"/>
              <w:spacing w:before="156" w:beforeLines="50" w:line="360" w:lineRule="exact"/>
              <w:ind w:firstLine="0" w:firstLineChars="0"/>
              <w:jc w:val="left"/>
              <w:rPr>
                <w:rFonts w:ascii="宋体" w:hAnsi="宋体" w:cs="宋体"/>
                <w:kern w:val="0"/>
                <w:szCs w:val="24"/>
              </w:rPr>
            </w:pPr>
            <w:r>
              <w:rPr>
                <w:rFonts w:hint="eastAsia" w:ascii="宋体" w:hAnsi="宋体"/>
                <w:szCs w:val="24"/>
              </w:rPr>
              <w:t>1</w:t>
            </w:r>
            <w:r>
              <w:rPr>
                <w:rFonts w:ascii="宋体" w:hAnsi="宋体"/>
                <w:szCs w:val="24"/>
              </w:rPr>
              <w:t>.</w:t>
            </w:r>
            <w:r>
              <w:rPr>
                <w:rFonts w:hint="eastAsia" w:ascii="宋体" w:hAnsi="宋体" w:cs="宋体"/>
                <w:kern w:val="0"/>
                <w:szCs w:val="24"/>
              </w:rPr>
              <w:t xml:space="preserve"> D</w:t>
            </w:r>
            <w:r>
              <w:rPr>
                <w:rFonts w:ascii="宋体" w:hAnsi="宋体" w:cs="宋体"/>
                <w:kern w:val="0"/>
                <w:szCs w:val="24"/>
              </w:rPr>
              <w:t>W-MRI</w:t>
            </w:r>
            <w:r>
              <w:rPr>
                <w:rFonts w:hint="eastAsia" w:ascii="宋体" w:hAnsi="宋体" w:cs="宋体"/>
                <w:kern w:val="0"/>
                <w:szCs w:val="24"/>
              </w:rPr>
              <w:t>为肺部恶性肿瘤的诊断与评估奠定了坚实基础。成果相继发表于《</w:t>
            </w:r>
            <w:r>
              <w:rPr>
                <w:rFonts w:ascii="宋体" w:hAnsi="宋体"/>
                <w:i/>
                <w:szCs w:val="24"/>
              </w:rPr>
              <w:t>International Journal of Cancer</w:t>
            </w:r>
            <w:r>
              <w:rPr>
                <w:rFonts w:hint="eastAsia" w:ascii="宋体" w:hAnsi="宋体" w:cs="宋体"/>
                <w:kern w:val="0"/>
                <w:szCs w:val="24"/>
              </w:rPr>
              <w:t>》、《</w:t>
            </w:r>
            <w:r>
              <w:rPr>
                <w:rFonts w:ascii="宋体" w:hAnsi="宋体"/>
                <w:i/>
                <w:szCs w:val="24"/>
              </w:rPr>
              <w:t>Clinical Respiratory Journal</w:t>
            </w:r>
            <w:r>
              <w:rPr>
                <w:rFonts w:hint="eastAsia" w:ascii="宋体" w:hAnsi="宋体" w:cs="宋体"/>
                <w:kern w:val="0"/>
                <w:szCs w:val="24"/>
              </w:rPr>
              <w:t>》</w:t>
            </w:r>
            <w:r>
              <w:rPr>
                <w:rFonts w:ascii="宋体" w:hAnsi="宋体"/>
                <w:szCs w:val="24"/>
              </w:rPr>
              <w:t>等国际期刊，</w:t>
            </w:r>
            <w:r>
              <w:rPr>
                <w:rFonts w:hint="eastAsia" w:ascii="宋体" w:hAnsi="宋体"/>
                <w:szCs w:val="24"/>
              </w:rPr>
              <w:t>当年即</w:t>
            </w:r>
            <w:r>
              <w:rPr>
                <w:rFonts w:ascii="宋体" w:hAnsi="宋体"/>
                <w:szCs w:val="24"/>
              </w:rPr>
              <w:t>被</w:t>
            </w:r>
            <w:r>
              <w:rPr>
                <w:rFonts w:hint="eastAsia" w:ascii="宋体" w:hAnsi="宋体"/>
                <w:szCs w:val="24"/>
              </w:rPr>
              <w:t>《</w:t>
            </w:r>
            <w:r>
              <w:rPr>
                <w:rFonts w:ascii="宋体" w:hAnsi="宋体"/>
                <w:i/>
                <w:szCs w:val="24"/>
              </w:rPr>
              <w:t>JAMA</w:t>
            </w:r>
            <w:r>
              <w:rPr>
                <w:rFonts w:hint="eastAsia" w:ascii="宋体" w:hAnsi="宋体"/>
                <w:szCs w:val="24"/>
              </w:rPr>
              <w:t>》</w:t>
            </w:r>
            <w:r>
              <w:rPr>
                <w:rFonts w:ascii="宋体" w:hAnsi="宋体"/>
                <w:szCs w:val="24"/>
              </w:rPr>
              <w:t>引用</w:t>
            </w:r>
            <w:r>
              <w:rPr>
                <w:rFonts w:hint="eastAsia" w:ascii="宋体" w:hAnsi="宋体"/>
                <w:szCs w:val="24"/>
              </w:rPr>
              <w:t>，</w:t>
            </w:r>
            <w:r>
              <w:rPr>
                <w:rFonts w:ascii="宋体" w:hAnsi="宋体"/>
                <w:kern w:val="0"/>
                <w:szCs w:val="24"/>
              </w:rPr>
              <w:t>相关研究</w:t>
            </w:r>
            <w:r>
              <w:rPr>
                <w:rFonts w:ascii="宋体" w:hAnsi="宋体"/>
                <w:szCs w:val="24"/>
              </w:rPr>
              <w:t>已纳入</w:t>
            </w:r>
            <w:r>
              <w:rPr>
                <w:rFonts w:hint="eastAsia" w:ascii="宋体" w:hAnsi="宋体"/>
                <w:szCs w:val="24"/>
              </w:rPr>
              <w:t>《</w:t>
            </w:r>
            <w:r>
              <w:rPr>
                <w:rFonts w:ascii="宋体" w:hAnsi="宋体"/>
                <w:szCs w:val="24"/>
              </w:rPr>
              <w:t>肺部结节诊治中国专家共识</w:t>
            </w:r>
            <w:r>
              <w:rPr>
                <w:rFonts w:hint="eastAsia" w:ascii="宋体" w:hAnsi="宋体"/>
                <w:szCs w:val="24"/>
              </w:rPr>
              <w:t>》</w:t>
            </w:r>
            <w:r>
              <w:rPr>
                <w:rFonts w:ascii="宋体" w:hAnsi="宋体"/>
                <w:szCs w:val="24"/>
              </w:rPr>
              <w:t>中</w:t>
            </w:r>
            <w:r>
              <w:rPr>
                <w:rFonts w:hint="eastAsia" w:ascii="宋体" w:hAnsi="宋体" w:cs="宋体"/>
                <w:kern w:val="0"/>
                <w:szCs w:val="24"/>
              </w:rPr>
              <w:t>。相关研究成果已在全国范围内2</w:t>
            </w:r>
            <w:r>
              <w:rPr>
                <w:rFonts w:ascii="宋体" w:hAnsi="宋体" w:cs="宋体"/>
                <w:kern w:val="0"/>
                <w:szCs w:val="24"/>
              </w:rPr>
              <w:t>5</w:t>
            </w:r>
            <w:r>
              <w:rPr>
                <w:rFonts w:hint="eastAsia" w:ascii="宋体" w:hAnsi="宋体" w:cs="宋体"/>
                <w:kern w:val="0"/>
                <w:szCs w:val="24"/>
              </w:rPr>
              <w:t>家三甲医院进行推广，</w:t>
            </w:r>
          </w:p>
          <w:p>
            <w:pPr>
              <w:pStyle w:val="10"/>
              <w:spacing w:before="156" w:beforeLines="50" w:line="360" w:lineRule="exact"/>
              <w:ind w:firstLine="0" w:firstLineChars="0"/>
              <w:jc w:val="left"/>
              <w:rPr>
                <w:rFonts w:ascii="宋体" w:hAnsi="宋体"/>
                <w:kern w:val="0"/>
                <w:szCs w:val="24"/>
              </w:rPr>
            </w:pPr>
            <w:r>
              <w:rPr>
                <w:rFonts w:ascii="宋体" w:hAnsi="宋体" w:cs="宋体"/>
                <w:kern w:val="0"/>
                <w:szCs w:val="24"/>
              </w:rPr>
              <w:t>2.</w:t>
            </w:r>
            <w:r>
              <w:rPr>
                <w:rFonts w:hint="eastAsia" w:ascii="宋体" w:hAnsi="宋体"/>
                <w:kern w:val="0"/>
                <w:szCs w:val="24"/>
              </w:rPr>
              <w:t xml:space="preserve"> Ahr在肺癌EGFR-TKI耐药研究的相关成果发表在《Clinical Cancer Research》（</w:t>
            </w:r>
            <w:r>
              <w:rPr>
                <w:rFonts w:ascii="宋体" w:hAnsi="宋体"/>
                <w:kern w:val="0"/>
                <w:szCs w:val="24"/>
              </w:rPr>
              <w:t>IF</w:t>
            </w:r>
            <w:r>
              <w:rPr>
                <w:rFonts w:hint="eastAsia" w:ascii="宋体" w:hAnsi="宋体"/>
                <w:kern w:val="0"/>
                <w:szCs w:val="24"/>
              </w:rPr>
              <w:t>，</w:t>
            </w:r>
            <w:r>
              <w:rPr>
                <w:rFonts w:ascii="宋体" w:hAnsi="宋体"/>
                <w:kern w:val="0"/>
                <w:szCs w:val="24"/>
              </w:rPr>
              <w:t>10.166</w:t>
            </w:r>
            <w:r>
              <w:rPr>
                <w:rFonts w:hint="eastAsia" w:ascii="宋体" w:hAnsi="宋体"/>
                <w:kern w:val="0"/>
                <w:szCs w:val="24"/>
              </w:rPr>
              <w:t>）等肿瘤顶级杂志。2</w:t>
            </w:r>
            <w:r>
              <w:rPr>
                <w:rFonts w:ascii="宋体" w:hAnsi="宋体"/>
                <w:kern w:val="0"/>
                <w:szCs w:val="24"/>
              </w:rPr>
              <w:t>016</w:t>
            </w:r>
            <w:r>
              <w:rPr>
                <w:rFonts w:hint="eastAsia" w:ascii="宋体" w:hAnsi="宋体"/>
                <w:kern w:val="0"/>
                <w:szCs w:val="24"/>
              </w:rPr>
              <w:t>年获评美国癌症研究协会年会（</w:t>
            </w:r>
            <w:r>
              <w:rPr>
                <w:rFonts w:ascii="宋体" w:hAnsi="宋体"/>
                <w:kern w:val="0"/>
                <w:szCs w:val="24"/>
              </w:rPr>
              <w:t>American Association for Cancer Research</w:t>
            </w:r>
            <w:r>
              <w:rPr>
                <w:rFonts w:hint="eastAsia" w:ascii="宋体" w:hAnsi="宋体"/>
                <w:kern w:val="0"/>
                <w:szCs w:val="24"/>
              </w:rPr>
              <w:t>，</w:t>
            </w:r>
            <w:r>
              <w:rPr>
                <w:rFonts w:ascii="宋体" w:hAnsi="宋体"/>
                <w:kern w:val="0"/>
                <w:szCs w:val="24"/>
              </w:rPr>
              <w:t>AACR)</w:t>
            </w:r>
            <w:r>
              <w:rPr>
                <w:rFonts w:hint="eastAsia" w:ascii="宋体" w:hAnsi="宋体"/>
                <w:kern w:val="0"/>
                <w:szCs w:val="24"/>
              </w:rPr>
              <w:t>青年学者奖（</w:t>
            </w:r>
            <w:r>
              <w:rPr>
                <w:rFonts w:ascii="宋体" w:hAnsi="宋体"/>
                <w:kern w:val="0"/>
                <w:szCs w:val="24"/>
              </w:rPr>
              <w:t>Scholar-In-Training Award</w:t>
            </w:r>
            <w:r>
              <w:rPr>
                <w:rFonts w:hint="eastAsia" w:ascii="宋体" w:hAnsi="宋体"/>
                <w:kern w:val="0"/>
                <w:szCs w:val="24"/>
              </w:rPr>
              <w:t>）及最佳壁报奖（</w:t>
            </w:r>
            <w:r>
              <w:rPr>
                <w:rFonts w:ascii="宋体" w:hAnsi="宋体"/>
                <w:kern w:val="0"/>
                <w:szCs w:val="24"/>
              </w:rPr>
              <w:t>Poster Award</w:t>
            </w:r>
            <w:r>
              <w:rPr>
                <w:rFonts w:hint="eastAsia" w:ascii="宋体" w:hAnsi="宋体"/>
                <w:kern w:val="0"/>
                <w:szCs w:val="24"/>
              </w:rPr>
              <w:t>），并获2</w:t>
            </w:r>
            <w:r>
              <w:rPr>
                <w:rFonts w:ascii="宋体" w:hAnsi="宋体"/>
                <w:kern w:val="0"/>
                <w:szCs w:val="24"/>
              </w:rPr>
              <w:t>018</w:t>
            </w:r>
            <w:r>
              <w:rPr>
                <w:rFonts w:hint="eastAsia" w:ascii="宋体" w:hAnsi="宋体"/>
                <w:kern w:val="0"/>
                <w:szCs w:val="24"/>
              </w:rPr>
              <w:t>年第19届中华医学会呼吸分会年会“高影响力论文奖”。培养的研究生获评2</w:t>
            </w:r>
            <w:r>
              <w:rPr>
                <w:rFonts w:ascii="宋体" w:hAnsi="宋体"/>
                <w:kern w:val="0"/>
                <w:szCs w:val="24"/>
              </w:rPr>
              <w:t>018</w:t>
            </w:r>
            <w:r>
              <w:rPr>
                <w:rFonts w:hint="eastAsia" w:ascii="宋体" w:hAnsi="宋体"/>
                <w:kern w:val="0"/>
                <w:szCs w:val="24"/>
              </w:rPr>
              <w:t>年“全军优秀博士论文”。</w:t>
            </w:r>
          </w:p>
          <w:p>
            <w:pPr>
              <w:pStyle w:val="10"/>
              <w:spacing w:before="156" w:beforeLines="50" w:line="360" w:lineRule="exact"/>
              <w:ind w:firstLine="0" w:firstLineChars="0"/>
              <w:jc w:val="left"/>
              <w:rPr>
                <w:rFonts w:ascii="宋体" w:hAnsi="宋体"/>
                <w:kern w:val="0"/>
                <w:szCs w:val="24"/>
              </w:rPr>
            </w:pPr>
            <w:r>
              <w:rPr>
                <w:rFonts w:hint="eastAsia" w:ascii="宋体" w:hAnsi="宋体"/>
                <w:kern w:val="0"/>
                <w:szCs w:val="24"/>
              </w:rPr>
              <w:t>3</w:t>
            </w:r>
            <w:r>
              <w:rPr>
                <w:rFonts w:ascii="宋体" w:hAnsi="宋体"/>
                <w:kern w:val="0"/>
                <w:szCs w:val="24"/>
              </w:rPr>
              <w:t>.</w:t>
            </w:r>
            <w:r>
              <w:rPr>
                <w:rFonts w:hint="eastAsia" w:ascii="宋体" w:hAnsi="宋体"/>
                <w:kern w:val="0"/>
                <w:szCs w:val="24"/>
              </w:rPr>
              <w:t>液态活检技术及基因检测技术获国家发明专利4项，医疗器械注册证1项。</w:t>
            </w:r>
          </w:p>
          <w:p>
            <w:pPr>
              <w:pStyle w:val="10"/>
              <w:spacing w:line="360" w:lineRule="exact"/>
              <w:ind w:firstLine="0" w:firstLineChars="0"/>
              <w:jc w:val="left"/>
              <w:rPr>
                <w:rFonts w:hint="eastAsia" w:ascii="宋体" w:hAnsi="宋体"/>
                <w:color w:val="000000"/>
                <w:sz w:val="21"/>
              </w:rPr>
            </w:pPr>
            <w:r>
              <w:rPr>
                <w:rFonts w:hint="eastAsia" w:ascii="宋体" w:hAnsi="宋体"/>
                <w:szCs w:val="24"/>
              </w:rPr>
              <w:t>该项目发表含SCI论文共33篇，If&gt;</w:t>
            </w:r>
            <w:r>
              <w:rPr>
                <w:rFonts w:ascii="宋体" w:hAnsi="宋体"/>
                <w:szCs w:val="24"/>
              </w:rPr>
              <w:t>10</w:t>
            </w:r>
            <w:r>
              <w:rPr>
                <w:rFonts w:hint="eastAsia" w:ascii="宋体" w:hAnsi="宋体"/>
                <w:szCs w:val="24"/>
              </w:rPr>
              <w:t>的2篇，If&gt;</w:t>
            </w:r>
            <w:r>
              <w:rPr>
                <w:rFonts w:ascii="宋体" w:hAnsi="宋体"/>
                <w:szCs w:val="24"/>
              </w:rPr>
              <w:t>5</w:t>
            </w:r>
            <w:r>
              <w:rPr>
                <w:rFonts w:hint="eastAsia" w:ascii="宋体" w:hAnsi="宋体"/>
                <w:szCs w:val="24"/>
              </w:rPr>
              <w:t>的10篇，他引411次，单篇最高引用次数为77次</w:t>
            </w:r>
            <w:r>
              <w:rPr>
                <w:rFonts w:hint="eastAsia" w:ascii="宋体" w:hAnsi="宋体"/>
                <w:kern w:val="0"/>
                <w:szCs w:val="24"/>
              </w:rPr>
              <w:t>。进行国际大会特邀专题报告20次，全国学术会议做专题讲座45次，主办学术会议23次；主编及参编著作7部。成果在全国26家医院推广应用，</w:t>
            </w:r>
            <w:r>
              <w:rPr>
                <w:rFonts w:hint="eastAsia" w:ascii="宋体" w:hAnsi="宋体" w:cs="宋体"/>
                <w:kern w:val="0"/>
                <w:szCs w:val="24"/>
              </w:rPr>
              <w:t>包括华西医院、</w:t>
            </w:r>
            <w:r>
              <w:rPr>
                <w:rFonts w:hint="eastAsia" w:ascii="宋体" w:hAnsi="宋体"/>
                <w:color w:val="000000"/>
                <w:kern w:val="0"/>
                <w:szCs w:val="24"/>
              </w:rPr>
              <w:t>中国人民解放军总医院</w:t>
            </w:r>
            <w:r>
              <w:rPr>
                <w:rFonts w:hint="eastAsia" w:ascii="宋体" w:hAnsi="宋体"/>
                <w:szCs w:val="24"/>
              </w:rPr>
              <w:t>、南京军区南京总院、达州市中心医院</w:t>
            </w:r>
            <w:r>
              <w:rPr>
                <w:rFonts w:hint="eastAsia" w:ascii="宋体" w:hAnsi="宋体"/>
                <w:color w:val="000000"/>
                <w:kern w:val="0"/>
                <w:szCs w:val="24"/>
              </w:rPr>
              <w:t>等</w:t>
            </w:r>
            <w:r>
              <w:rPr>
                <w:rFonts w:hint="eastAsia" w:ascii="宋体" w:hAnsi="宋体" w:cs="宋体"/>
                <w:b/>
                <w:kern w:val="0"/>
                <w:szCs w:val="24"/>
              </w:rPr>
              <w:t>。</w:t>
            </w:r>
          </w:p>
        </w:tc>
      </w:tr>
    </w:tbl>
    <w:p>
      <w:pPr>
        <w:rPr>
          <w:rFonts w:hint="eastAsia"/>
        </w:rPr>
      </w:pPr>
    </w:p>
    <w:p>
      <w:pPr>
        <w:jc w:val="center"/>
        <w:outlineLvl w:val="1"/>
        <w:rPr>
          <w:rFonts w:ascii="仿宋" w:hAnsi="仿宋" w:eastAsia="仿宋"/>
          <w:b/>
          <w:color w:val="000000"/>
          <w:sz w:val="28"/>
        </w:rPr>
      </w:pPr>
      <w:r>
        <w:rPr>
          <w:rFonts w:hint="eastAsia" w:ascii="仿宋" w:hAnsi="仿宋" w:eastAsia="仿宋"/>
          <w:b/>
          <w:color w:val="000000"/>
          <w:sz w:val="28"/>
        </w:rPr>
        <w:t>六、应用情况和效益</w:t>
      </w:r>
    </w:p>
    <w:tbl>
      <w:tblPr>
        <w:tblStyle w:val="26"/>
        <w:tblW w:w="83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85" w:hRule="atLeast"/>
        </w:trPr>
        <w:tc>
          <w:tcPr>
            <w:tcW w:w="8372" w:type="dxa"/>
          </w:tcPr>
          <w:p>
            <w:pPr>
              <w:pStyle w:val="10"/>
              <w:spacing w:line="390" w:lineRule="exact"/>
              <w:ind w:firstLine="0" w:firstLineChars="0"/>
              <w:outlineLvl w:val="2"/>
              <w:rPr>
                <w:rFonts w:hint="eastAsia" w:ascii="宋体" w:hAnsi="宋体"/>
                <w:b/>
                <w:color w:val="000000"/>
              </w:rPr>
            </w:pPr>
            <w:r>
              <w:rPr>
                <w:rFonts w:hint="eastAsia" w:ascii="宋体" w:hAnsi="宋体"/>
                <w:b/>
                <w:color w:val="000000"/>
              </w:rPr>
              <w:t>1．应用情况</w:t>
            </w:r>
          </w:p>
          <w:p>
            <w:pPr>
              <w:autoSpaceDE w:val="0"/>
              <w:autoSpaceDN w:val="0"/>
              <w:adjustRightInd w:val="0"/>
              <w:snapToGrid w:val="0"/>
              <w:spacing w:before="156" w:beforeLines="50" w:line="360" w:lineRule="exact"/>
              <w:ind w:firstLine="480" w:firstLineChars="200"/>
              <w:jc w:val="left"/>
              <w:rPr>
                <w:rFonts w:ascii="宋体" w:hAnsi="宋体"/>
                <w:sz w:val="24"/>
                <w:szCs w:val="24"/>
              </w:rPr>
            </w:pPr>
            <w:r>
              <w:rPr>
                <w:rFonts w:hint="eastAsia" w:ascii="宋体" w:hAnsi="宋体"/>
                <w:color w:val="000000"/>
                <w:sz w:val="24"/>
                <w:szCs w:val="24"/>
              </w:rPr>
              <w:t>本项目组将DW-MRI技术、肺结节三维重建技术应用于肺癌的筛查、早期诊断及中晚期肺癌的动态评估，大幅提高了早期肺癌的诊断有效准确率，大幅降低</w:t>
            </w:r>
            <w:r>
              <w:rPr>
                <w:rFonts w:ascii="宋体" w:hAnsi="宋体"/>
                <w:sz w:val="24"/>
                <w:szCs w:val="24"/>
              </w:rPr>
              <w:t>了诊疗过程中医源性辐射暴露带来的潜在</w:t>
            </w:r>
            <w:r>
              <w:rPr>
                <w:rFonts w:hint="eastAsia" w:ascii="宋体" w:hAnsi="宋体"/>
                <w:sz w:val="24"/>
                <w:szCs w:val="24"/>
              </w:rPr>
              <w:t>放射</w:t>
            </w:r>
            <w:r>
              <w:rPr>
                <w:rFonts w:ascii="宋体" w:hAnsi="宋体"/>
                <w:sz w:val="24"/>
                <w:szCs w:val="24"/>
              </w:rPr>
              <w:t>风险，</w:t>
            </w:r>
            <w:r>
              <w:rPr>
                <w:rFonts w:hint="eastAsia" w:ascii="宋体" w:hAnsi="宋体"/>
                <w:sz w:val="24"/>
                <w:szCs w:val="24"/>
              </w:rPr>
              <w:t>且费用被医保覆盖，同时写入了“中国肺结节诊疗专家共识”。创建了</w:t>
            </w:r>
            <w:r>
              <w:rPr>
                <w:rFonts w:hint="eastAsia" w:ascii="宋体" w:hAnsi="宋体"/>
                <w:color w:val="000000"/>
                <w:sz w:val="24"/>
                <w:szCs w:val="24"/>
              </w:rPr>
              <w:t>早期肺癌诊断MDT模式、“五位一体”综合诊疗中心，提高肺癌早期诊断水平。上述成果在全国多家单位推广应用。</w:t>
            </w:r>
            <w:r>
              <w:rPr>
                <w:rFonts w:hint="eastAsia" w:ascii="宋体" w:hAnsi="宋体"/>
                <w:sz w:val="24"/>
                <w:szCs w:val="24"/>
              </w:rPr>
              <w:t>成立了涵盖陕西省乃至全国多家医院的肺癌诊治协作网络，并且对全省乃至全国多名医生进行理论和技术培训，不断提高各个单位成员对肺癌的诊治水平。</w:t>
            </w:r>
          </w:p>
          <w:p>
            <w:pPr>
              <w:autoSpaceDE w:val="0"/>
              <w:autoSpaceDN w:val="0"/>
              <w:adjustRightInd w:val="0"/>
              <w:snapToGrid w:val="0"/>
              <w:spacing w:before="156" w:beforeLines="50" w:line="360" w:lineRule="exact"/>
              <w:ind w:firstLine="480" w:firstLineChars="200"/>
              <w:jc w:val="left"/>
              <w:rPr>
                <w:rFonts w:ascii="宋体" w:hAnsi="宋体"/>
                <w:color w:val="000000"/>
                <w:sz w:val="24"/>
                <w:szCs w:val="24"/>
              </w:rPr>
            </w:pPr>
            <w:r>
              <w:rPr>
                <w:rFonts w:hint="eastAsia" w:ascii="宋体" w:hAnsi="宋体"/>
                <w:color w:val="000000"/>
                <w:sz w:val="24"/>
                <w:szCs w:val="24"/>
              </w:rPr>
              <w:t>同时，本项目组深入研究了中晚期肺癌液态活检技术，推进了晚期肺癌的精准及个体化诊疗进程，提高晚期肺癌患者的生存期和生活质量。</w:t>
            </w:r>
          </w:p>
          <w:p>
            <w:pPr>
              <w:autoSpaceDE w:val="0"/>
              <w:autoSpaceDN w:val="0"/>
              <w:adjustRightInd w:val="0"/>
              <w:snapToGrid w:val="0"/>
              <w:spacing w:before="156" w:beforeLines="50" w:line="360" w:lineRule="exact"/>
              <w:ind w:firstLine="480" w:firstLineChars="200"/>
              <w:jc w:val="left"/>
              <w:rPr>
                <w:rFonts w:ascii="宋体" w:hAnsi="宋体"/>
                <w:spacing w:val="8"/>
                <w:kern w:val="0"/>
                <w:sz w:val="24"/>
                <w:szCs w:val="24"/>
              </w:rPr>
            </w:pPr>
            <w:r>
              <w:rPr>
                <w:rFonts w:hint="eastAsia" w:ascii="宋体" w:hAnsi="宋体"/>
                <w:sz w:val="24"/>
                <w:szCs w:val="24"/>
              </w:rPr>
              <w:t>该项目发表含SCI论文共33篇，If&gt;</w:t>
            </w:r>
            <w:r>
              <w:rPr>
                <w:rFonts w:ascii="宋体" w:hAnsi="宋体"/>
                <w:sz w:val="24"/>
                <w:szCs w:val="24"/>
              </w:rPr>
              <w:t>10</w:t>
            </w:r>
            <w:r>
              <w:rPr>
                <w:rFonts w:hint="eastAsia" w:ascii="宋体" w:hAnsi="宋体"/>
                <w:sz w:val="24"/>
                <w:szCs w:val="24"/>
              </w:rPr>
              <w:t>的2篇，If&gt;</w:t>
            </w:r>
            <w:r>
              <w:rPr>
                <w:rFonts w:ascii="宋体" w:hAnsi="宋体"/>
                <w:sz w:val="24"/>
                <w:szCs w:val="24"/>
              </w:rPr>
              <w:t>5</w:t>
            </w:r>
            <w:r>
              <w:rPr>
                <w:rFonts w:hint="eastAsia" w:ascii="宋体" w:hAnsi="宋体"/>
                <w:sz w:val="24"/>
                <w:szCs w:val="24"/>
              </w:rPr>
              <w:t>的10篇，他引411次，单篇最高引用次数为77次</w:t>
            </w:r>
            <w:r>
              <w:rPr>
                <w:rFonts w:hint="eastAsia" w:ascii="宋体" w:hAnsi="宋体"/>
                <w:color w:val="000000"/>
                <w:sz w:val="24"/>
                <w:szCs w:val="24"/>
              </w:rPr>
              <w:t>。</w:t>
            </w:r>
            <w:r>
              <w:rPr>
                <w:rFonts w:hint="eastAsia" w:ascii="宋体" w:hAnsi="宋体"/>
                <w:sz w:val="24"/>
                <w:szCs w:val="24"/>
              </w:rPr>
              <w:t>论文被JAMA等多篇顶级权威期刊文章引用，数名硕士及博士研究生</w:t>
            </w:r>
            <w:r>
              <w:rPr>
                <w:rFonts w:hint="eastAsia" w:ascii="宋体" w:hAnsi="宋体"/>
                <w:spacing w:val="8"/>
                <w:kern w:val="0"/>
                <w:sz w:val="24"/>
                <w:szCs w:val="24"/>
              </w:rPr>
              <w:t>。</w:t>
            </w:r>
            <w:r>
              <w:rPr>
                <w:rFonts w:ascii="宋体" w:hAnsi="宋体"/>
                <w:spacing w:val="8"/>
                <w:kern w:val="0"/>
                <w:sz w:val="24"/>
                <w:szCs w:val="24"/>
              </w:rPr>
              <w:t>自200</w:t>
            </w:r>
            <w:r>
              <w:rPr>
                <w:rFonts w:hint="eastAsia" w:ascii="宋体" w:hAnsi="宋体"/>
                <w:spacing w:val="8"/>
                <w:kern w:val="0"/>
                <w:sz w:val="24"/>
                <w:szCs w:val="24"/>
              </w:rPr>
              <w:t>0</w:t>
            </w:r>
            <w:r>
              <w:rPr>
                <w:rFonts w:ascii="宋体" w:hAnsi="宋体"/>
                <w:spacing w:val="8"/>
                <w:kern w:val="0"/>
                <w:sz w:val="24"/>
                <w:szCs w:val="24"/>
              </w:rPr>
              <w:t>年以来，在世界</w:t>
            </w:r>
            <w:r>
              <w:rPr>
                <w:rFonts w:hint="eastAsia" w:ascii="宋体" w:hAnsi="宋体"/>
                <w:spacing w:val="8"/>
                <w:kern w:val="0"/>
                <w:sz w:val="24"/>
                <w:szCs w:val="24"/>
              </w:rPr>
              <w:t>肺癌</w:t>
            </w:r>
            <w:r>
              <w:rPr>
                <w:rFonts w:ascii="宋体" w:hAnsi="宋体"/>
                <w:spacing w:val="8"/>
                <w:kern w:val="0"/>
                <w:sz w:val="24"/>
                <w:szCs w:val="24"/>
              </w:rPr>
              <w:t>大会、</w:t>
            </w:r>
            <w:r>
              <w:rPr>
                <w:rFonts w:hint="eastAsia" w:ascii="宋体" w:hAnsi="宋体"/>
                <w:sz w:val="24"/>
                <w:szCs w:val="24"/>
              </w:rPr>
              <w:t>欧洲呼吸年会</w:t>
            </w:r>
            <w:r>
              <w:rPr>
                <w:rFonts w:ascii="宋体" w:hAnsi="宋体"/>
                <w:spacing w:val="8"/>
                <w:kern w:val="0"/>
                <w:sz w:val="24"/>
                <w:szCs w:val="24"/>
              </w:rPr>
              <w:t>、中华医学会</w:t>
            </w:r>
            <w:r>
              <w:rPr>
                <w:rFonts w:hint="eastAsia" w:ascii="宋体" w:hAnsi="宋体"/>
                <w:spacing w:val="8"/>
                <w:kern w:val="0"/>
                <w:sz w:val="24"/>
                <w:szCs w:val="24"/>
              </w:rPr>
              <w:t>呼吸病学分会</w:t>
            </w:r>
            <w:r>
              <w:rPr>
                <w:rFonts w:ascii="宋体" w:hAnsi="宋体"/>
                <w:spacing w:val="8"/>
                <w:kern w:val="0"/>
                <w:sz w:val="24"/>
                <w:szCs w:val="24"/>
              </w:rPr>
              <w:t>、</w:t>
            </w:r>
            <w:r>
              <w:rPr>
                <w:rFonts w:hint="eastAsia" w:ascii="宋体" w:hAnsi="宋体"/>
                <w:sz w:val="24"/>
                <w:szCs w:val="24"/>
              </w:rPr>
              <w:t>上海国际呼吸病学会和美国胸科学会联合会、</w:t>
            </w:r>
            <w:r>
              <w:rPr>
                <w:rFonts w:hint="eastAsia" w:ascii="宋体" w:hAnsi="宋体"/>
                <w:spacing w:val="8"/>
                <w:kern w:val="0"/>
                <w:sz w:val="24"/>
                <w:szCs w:val="24"/>
              </w:rPr>
              <w:t>东方呼吸病学会</w:t>
            </w:r>
            <w:r>
              <w:rPr>
                <w:rFonts w:ascii="宋体" w:hAnsi="宋体"/>
                <w:spacing w:val="8"/>
                <w:kern w:val="0"/>
                <w:sz w:val="24"/>
                <w:szCs w:val="24"/>
              </w:rPr>
              <w:t>、等国际、国内学术会议上报告交流</w:t>
            </w:r>
            <w:r>
              <w:rPr>
                <w:rFonts w:hint="eastAsia" w:ascii="宋体" w:hAnsi="宋体"/>
                <w:spacing w:val="8"/>
                <w:kern w:val="0"/>
                <w:sz w:val="24"/>
                <w:szCs w:val="24"/>
              </w:rPr>
              <w:t>50余</w:t>
            </w:r>
            <w:r>
              <w:rPr>
                <w:rFonts w:ascii="宋体" w:hAnsi="宋体"/>
                <w:spacing w:val="8"/>
                <w:kern w:val="0"/>
                <w:sz w:val="24"/>
                <w:szCs w:val="24"/>
              </w:rPr>
              <w:t>次，受到同行广泛关注，开展多项合作研究</w:t>
            </w:r>
            <w:r>
              <w:rPr>
                <w:rFonts w:hint="eastAsia" w:ascii="宋体" w:hAnsi="宋体"/>
                <w:spacing w:val="8"/>
                <w:kern w:val="0"/>
                <w:sz w:val="24"/>
                <w:szCs w:val="24"/>
              </w:rPr>
              <w:t>。</w:t>
            </w:r>
          </w:p>
          <w:p>
            <w:pPr>
              <w:autoSpaceDE w:val="0"/>
              <w:autoSpaceDN w:val="0"/>
              <w:adjustRightInd w:val="0"/>
              <w:snapToGrid w:val="0"/>
              <w:spacing w:before="156" w:beforeLines="50" w:line="360" w:lineRule="exact"/>
              <w:ind w:firstLine="2891" w:firstLineChars="1200"/>
              <w:rPr>
                <w:rFonts w:hint="eastAsia" w:ascii="宋体" w:hAnsi="宋体"/>
                <w:spacing w:val="8"/>
                <w:kern w:val="0"/>
                <w:sz w:val="24"/>
                <w:szCs w:val="24"/>
              </w:rPr>
            </w:pPr>
            <w:r>
              <w:rPr>
                <w:rFonts w:ascii="宋体" w:hAnsi="宋体"/>
                <w:b/>
                <w:bCs/>
                <w:sz w:val="24"/>
                <w:szCs w:val="24"/>
              </w:rPr>
              <w:t>主要应用单位情况</w:t>
            </w:r>
            <w:r>
              <w:rPr>
                <w:rFonts w:hint="eastAsia" w:ascii="宋体" w:hAnsi="宋体"/>
                <w:b/>
                <w:bCs/>
                <w:sz w:val="24"/>
                <w:szCs w:val="24"/>
              </w:rPr>
              <w:t>表</w:t>
            </w:r>
          </w:p>
          <w:tbl>
            <w:tblPr>
              <w:tblStyle w:val="26"/>
              <w:tblW w:w="82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266"/>
              <w:gridCol w:w="1418"/>
              <w:gridCol w:w="1559"/>
              <w:gridCol w:w="212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jc w:val="center"/>
              </w:trPr>
              <w:tc>
                <w:tcPr>
                  <w:tcW w:w="572" w:type="dxa"/>
                  <w:vAlign w:val="center"/>
                </w:tcPr>
                <w:p>
                  <w:pPr>
                    <w:pStyle w:val="10"/>
                    <w:spacing w:line="240" w:lineRule="auto"/>
                    <w:ind w:firstLine="0" w:firstLineChars="0"/>
                    <w:jc w:val="center"/>
                    <w:rPr>
                      <w:rFonts w:ascii="宋体" w:hAnsi="宋体"/>
                      <w:szCs w:val="24"/>
                    </w:rPr>
                  </w:pPr>
                  <w:r>
                    <w:rPr>
                      <w:rFonts w:hint="eastAsia" w:ascii="宋体" w:hAnsi="宋体"/>
                      <w:szCs w:val="24"/>
                    </w:rPr>
                    <w:t>序号</w:t>
                  </w:r>
                </w:p>
              </w:tc>
              <w:tc>
                <w:tcPr>
                  <w:tcW w:w="1266" w:type="dxa"/>
                  <w:vAlign w:val="center"/>
                </w:tcPr>
                <w:p>
                  <w:pPr>
                    <w:pStyle w:val="10"/>
                    <w:spacing w:line="240" w:lineRule="auto"/>
                    <w:ind w:firstLine="0" w:firstLineChars="0"/>
                    <w:jc w:val="center"/>
                    <w:rPr>
                      <w:rFonts w:ascii="宋体" w:hAnsi="宋体"/>
                      <w:szCs w:val="24"/>
                    </w:rPr>
                  </w:pPr>
                  <w:r>
                    <w:rPr>
                      <w:rFonts w:ascii="宋体" w:hAnsi="宋体"/>
                      <w:szCs w:val="24"/>
                    </w:rPr>
                    <w:t>单位名称</w:t>
                  </w:r>
                </w:p>
              </w:tc>
              <w:tc>
                <w:tcPr>
                  <w:tcW w:w="1418" w:type="dxa"/>
                  <w:vAlign w:val="center"/>
                </w:tcPr>
                <w:p>
                  <w:pPr>
                    <w:pStyle w:val="10"/>
                    <w:spacing w:line="240" w:lineRule="auto"/>
                    <w:ind w:firstLine="0" w:firstLineChars="0"/>
                    <w:jc w:val="center"/>
                    <w:rPr>
                      <w:rFonts w:ascii="宋体" w:hAnsi="宋体"/>
                      <w:szCs w:val="24"/>
                    </w:rPr>
                  </w:pPr>
                  <w:r>
                    <w:rPr>
                      <w:rFonts w:hint="eastAsia" w:ascii="宋体" w:hAnsi="宋体"/>
                      <w:szCs w:val="24"/>
                    </w:rPr>
                    <w:t>应用的技术</w:t>
                  </w:r>
                </w:p>
              </w:tc>
              <w:tc>
                <w:tcPr>
                  <w:tcW w:w="1559" w:type="dxa"/>
                  <w:vAlign w:val="center"/>
                </w:tcPr>
                <w:p>
                  <w:pPr>
                    <w:pStyle w:val="10"/>
                    <w:spacing w:line="240" w:lineRule="auto"/>
                    <w:ind w:firstLine="0" w:firstLineChars="0"/>
                    <w:jc w:val="center"/>
                    <w:rPr>
                      <w:rFonts w:ascii="宋体" w:hAnsi="宋体"/>
                      <w:szCs w:val="24"/>
                    </w:rPr>
                  </w:pPr>
                  <w:r>
                    <w:rPr>
                      <w:rFonts w:hint="eastAsia" w:ascii="宋体" w:hAnsi="宋体"/>
                      <w:szCs w:val="24"/>
                    </w:rPr>
                    <w:t>应用对象</w:t>
                  </w:r>
                </w:p>
                <w:p>
                  <w:pPr>
                    <w:pStyle w:val="10"/>
                    <w:spacing w:line="240" w:lineRule="auto"/>
                    <w:ind w:firstLine="0" w:firstLineChars="0"/>
                    <w:jc w:val="center"/>
                    <w:rPr>
                      <w:rFonts w:ascii="宋体" w:hAnsi="宋体"/>
                      <w:szCs w:val="24"/>
                    </w:rPr>
                  </w:pPr>
                  <w:r>
                    <w:rPr>
                      <w:rFonts w:hint="eastAsia" w:ascii="宋体" w:hAnsi="宋体"/>
                      <w:szCs w:val="24"/>
                    </w:rPr>
                    <w:t>及</w:t>
                  </w:r>
                  <w:r>
                    <w:rPr>
                      <w:rFonts w:ascii="宋体" w:hAnsi="宋体"/>
                      <w:szCs w:val="24"/>
                    </w:rPr>
                    <w:t>规模</w:t>
                  </w:r>
                </w:p>
              </w:tc>
              <w:tc>
                <w:tcPr>
                  <w:tcW w:w="2126" w:type="dxa"/>
                  <w:vAlign w:val="center"/>
                </w:tcPr>
                <w:p>
                  <w:pPr>
                    <w:pStyle w:val="10"/>
                    <w:spacing w:line="240" w:lineRule="auto"/>
                    <w:ind w:firstLine="0" w:firstLineChars="0"/>
                    <w:jc w:val="center"/>
                    <w:rPr>
                      <w:rFonts w:ascii="宋体" w:hAnsi="宋体"/>
                      <w:szCs w:val="24"/>
                    </w:rPr>
                  </w:pPr>
                  <w:r>
                    <w:rPr>
                      <w:rFonts w:hint="eastAsia" w:ascii="宋体" w:hAnsi="宋体"/>
                      <w:szCs w:val="24"/>
                    </w:rPr>
                    <w:t>应用</w:t>
                  </w:r>
                  <w:r>
                    <w:rPr>
                      <w:rFonts w:ascii="宋体" w:hAnsi="宋体"/>
                      <w:szCs w:val="24"/>
                    </w:rPr>
                    <w:t>起止时间</w:t>
                  </w:r>
                </w:p>
              </w:tc>
              <w:tc>
                <w:tcPr>
                  <w:tcW w:w="1276" w:type="dxa"/>
                  <w:vAlign w:val="center"/>
                </w:tcPr>
                <w:p>
                  <w:pPr>
                    <w:pStyle w:val="10"/>
                    <w:spacing w:line="240" w:lineRule="auto"/>
                    <w:ind w:firstLine="0" w:firstLineChars="0"/>
                    <w:jc w:val="center"/>
                    <w:rPr>
                      <w:rFonts w:ascii="宋体" w:hAnsi="宋体"/>
                      <w:szCs w:val="24"/>
                    </w:rPr>
                  </w:pPr>
                  <w:r>
                    <w:rPr>
                      <w:rFonts w:ascii="宋体" w:hAnsi="宋体"/>
                      <w:szCs w:val="24"/>
                    </w:rPr>
                    <w:t>单位联系人/电话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1</w:t>
                  </w:r>
                </w:p>
              </w:tc>
              <w:tc>
                <w:tcPr>
                  <w:tcW w:w="1266" w:type="dxa"/>
                </w:tcPr>
                <w:p>
                  <w:pPr>
                    <w:pStyle w:val="10"/>
                    <w:spacing w:line="240" w:lineRule="auto"/>
                    <w:ind w:firstLine="0" w:firstLineChars="0"/>
                    <w:rPr>
                      <w:rFonts w:ascii="宋体" w:hAnsi="宋体"/>
                      <w:szCs w:val="24"/>
                    </w:rPr>
                  </w:pPr>
                  <w:r>
                    <w:rPr>
                      <w:rFonts w:hint="eastAsia" w:ascii="宋体" w:hAnsi="宋体"/>
                      <w:color w:val="000000"/>
                      <w:szCs w:val="24"/>
                    </w:rPr>
                    <w:t>中国人民解放军总医院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D</w:t>
                  </w:r>
                  <w:r>
                    <w:rPr>
                      <w:rFonts w:ascii="宋体" w:hAnsi="宋体"/>
                      <w:szCs w:val="24"/>
                    </w:rPr>
                    <w:t>WI/</w:t>
                  </w: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肺结节患者（980）例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2015.</w:t>
                  </w:r>
                  <w:r>
                    <w:rPr>
                      <w:rFonts w:ascii="宋体" w:hAnsi="宋体"/>
                      <w:color w:val="000000"/>
                      <w:szCs w:val="24"/>
                    </w:rPr>
                    <w:t>4</w:t>
                  </w:r>
                  <w:r>
                    <w:rPr>
                      <w:rFonts w:hint="eastAsia" w:ascii="宋体" w:hAnsi="宋体"/>
                      <w:color w:val="000000"/>
                      <w:szCs w:val="24"/>
                    </w:rPr>
                    <w:t>-2018.12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解立新/13911252807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2</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四川大学华西医院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肺结节患者（300例）</w:t>
                  </w:r>
                </w:p>
              </w:tc>
              <w:tc>
                <w:tcPr>
                  <w:tcW w:w="212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2015.3-2018-12</w:t>
                  </w:r>
                </w:p>
              </w:tc>
              <w:tc>
                <w:tcPr>
                  <w:tcW w:w="1276" w:type="dxa"/>
                </w:tcPr>
                <w:p>
                  <w:pPr>
                    <w:pStyle w:val="10"/>
                    <w:spacing w:line="240" w:lineRule="auto"/>
                    <w:ind w:firstLine="0" w:firstLineChars="0"/>
                    <w:jc w:val="left"/>
                    <w:rPr>
                      <w:rFonts w:ascii="宋体" w:hAnsi="宋体"/>
                      <w:color w:val="000000"/>
                      <w:szCs w:val="24"/>
                    </w:rPr>
                  </w:pPr>
                  <w:r>
                    <w:rPr>
                      <w:rFonts w:hint="eastAsia" w:ascii="宋体" w:hAnsi="宋体"/>
                      <w:color w:val="000000"/>
                      <w:szCs w:val="24"/>
                    </w:rPr>
                    <w:t>梁宗安/liang.</w:t>
                  </w:r>
                  <w:r>
                    <w:rPr>
                      <w:rFonts w:ascii="宋体" w:hAnsi="宋体"/>
                      <w:color w:val="000000"/>
                      <w:szCs w:val="24"/>
                    </w:rPr>
                    <w:t>zonggan@163.com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3</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南京军区南京总医院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D</w:t>
                  </w:r>
                  <w:r>
                    <w:rPr>
                      <w:rFonts w:ascii="宋体" w:hAnsi="宋体"/>
                      <w:szCs w:val="24"/>
                    </w:rPr>
                    <w:t>WI/</w:t>
                  </w: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肺结节患者（820例）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2015.5-2018.12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宋勇/13851761392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4</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重庆大坪医院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肺结节患者（850例）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2015.8-2018.12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何勇973363828@qq.</w:t>
                  </w:r>
                  <w:r>
                    <w:rPr>
                      <w:rFonts w:ascii="宋体" w:hAnsi="宋体"/>
                      <w:color w:val="000000"/>
                      <w:szCs w:val="24"/>
                    </w:rPr>
                    <w:t>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5</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海军军医大学长海医院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D</w:t>
                  </w:r>
                  <w:r>
                    <w:rPr>
                      <w:rFonts w:ascii="宋体" w:hAnsi="宋体"/>
                      <w:szCs w:val="24"/>
                    </w:rPr>
                    <w:t>WI/</w:t>
                  </w: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肺结节患者（860例）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2015.3-2018.12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白冲/</w:t>
                  </w:r>
                  <w:r>
                    <w:rPr>
                      <w:rFonts w:ascii="宋体" w:hAnsi="宋体"/>
                      <w:color w:val="000000"/>
                      <w:szCs w:val="24"/>
                    </w:rPr>
                    <w:t>13801807878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6</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原沈阳军区总医院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D</w:t>
                  </w:r>
                  <w:r>
                    <w:rPr>
                      <w:rFonts w:ascii="宋体" w:hAnsi="宋体"/>
                      <w:szCs w:val="24"/>
                    </w:rPr>
                    <w:t>WI/</w:t>
                  </w: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肺结节患者（83例）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2015.2-2018.12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马壮/13309889964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7</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咸阳市中心医院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肺结节患者（350例）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2015.10-2018.12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何小鹏/15591022111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jc w:val="center"/>
              </w:trPr>
              <w:tc>
                <w:tcPr>
                  <w:tcW w:w="572" w:type="dxa"/>
                </w:tcPr>
                <w:p>
                  <w:pPr>
                    <w:pStyle w:val="10"/>
                    <w:spacing w:line="240" w:lineRule="auto"/>
                    <w:ind w:firstLine="0" w:firstLineChars="0"/>
                    <w:jc w:val="center"/>
                    <w:rPr>
                      <w:rFonts w:ascii="宋体" w:hAnsi="宋体"/>
                      <w:szCs w:val="24"/>
                    </w:rPr>
                  </w:pPr>
                  <w:r>
                    <w:rPr>
                      <w:rFonts w:hint="eastAsia" w:ascii="宋体" w:hAnsi="宋体"/>
                      <w:szCs w:val="24"/>
                    </w:rPr>
                    <w:t>8</w:t>
                  </w:r>
                </w:p>
              </w:tc>
              <w:tc>
                <w:tcPr>
                  <w:tcW w:w="1266" w:type="dxa"/>
                </w:tcPr>
                <w:p>
                  <w:pPr>
                    <w:pStyle w:val="10"/>
                    <w:spacing w:line="240" w:lineRule="auto"/>
                    <w:ind w:firstLine="0" w:firstLineChars="0"/>
                    <w:rPr>
                      <w:rFonts w:ascii="宋体" w:hAnsi="宋体"/>
                      <w:color w:val="000000"/>
                      <w:szCs w:val="24"/>
                    </w:rPr>
                  </w:pPr>
                  <w:r>
                    <w:rPr>
                      <w:rFonts w:hint="eastAsia" w:ascii="宋体" w:hAnsi="宋体"/>
                      <w:color w:val="000000"/>
                      <w:szCs w:val="24"/>
                    </w:rPr>
                    <w:t>河南省人民医院</w:t>
                  </w:r>
                </w:p>
              </w:tc>
              <w:tc>
                <w:tcPr>
                  <w:tcW w:w="1418" w:type="dxa"/>
                </w:tcPr>
                <w:p>
                  <w:pPr>
                    <w:pStyle w:val="10"/>
                    <w:spacing w:line="240" w:lineRule="auto"/>
                    <w:ind w:firstLine="0" w:firstLineChars="0"/>
                    <w:rPr>
                      <w:rFonts w:ascii="宋体" w:hAnsi="宋体"/>
                      <w:szCs w:val="24"/>
                    </w:rPr>
                  </w:pPr>
                  <w:r>
                    <w:rPr>
                      <w:rFonts w:hint="eastAsia" w:ascii="宋体" w:hAnsi="宋体"/>
                      <w:szCs w:val="24"/>
                    </w:rPr>
                    <w:t>D</w:t>
                  </w:r>
                  <w:r>
                    <w:rPr>
                      <w:rFonts w:ascii="宋体" w:hAnsi="宋体"/>
                      <w:szCs w:val="24"/>
                    </w:rPr>
                    <w:t>WI/</w:t>
                  </w:r>
                  <w:r>
                    <w:rPr>
                      <w:rFonts w:hint="eastAsia" w:ascii="宋体" w:hAnsi="宋体"/>
                      <w:szCs w:val="24"/>
                    </w:rPr>
                    <w:t>M</w:t>
                  </w:r>
                  <w:r>
                    <w:rPr>
                      <w:rFonts w:ascii="宋体" w:hAnsi="宋体"/>
                      <w:szCs w:val="24"/>
                    </w:rPr>
                    <w:t>DT</w:t>
                  </w:r>
                  <w:r>
                    <w:rPr>
                      <w:rFonts w:hint="eastAsia" w:ascii="宋体" w:hAnsi="宋体"/>
                      <w:szCs w:val="24"/>
                    </w:rPr>
                    <w:t>肺结节诊疗技术</w:t>
                  </w:r>
                </w:p>
              </w:tc>
              <w:tc>
                <w:tcPr>
                  <w:tcW w:w="1559" w:type="dxa"/>
                </w:tcPr>
                <w:p>
                  <w:pPr>
                    <w:pStyle w:val="10"/>
                    <w:spacing w:line="240" w:lineRule="auto"/>
                    <w:ind w:firstLine="0" w:firstLineChars="0"/>
                    <w:rPr>
                      <w:rFonts w:ascii="宋体" w:hAnsi="宋体"/>
                      <w:szCs w:val="24"/>
                    </w:rPr>
                  </w:pPr>
                  <w:r>
                    <w:rPr>
                      <w:rFonts w:hint="eastAsia" w:ascii="宋体" w:hAnsi="宋体"/>
                      <w:szCs w:val="24"/>
                    </w:rPr>
                    <w:t>肺结节患者（230例）</w:t>
                  </w:r>
                </w:p>
              </w:tc>
              <w:tc>
                <w:tcPr>
                  <w:tcW w:w="2126" w:type="dxa"/>
                </w:tcPr>
                <w:p>
                  <w:pPr>
                    <w:pStyle w:val="10"/>
                    <w:spacing w:line="240" w:lineRule="auto"/>
                    <w:ind w:firstLine="0" w:firstLineChars="0"/>
                    <w:rPr>
                      <w:rFonts w:ascii="宋体" w:hAnsi="宋体"/>
                      <w:szCs w:val="24"/>
                    </w:rPr>
                  </w:pPr>
                  <w:r>
                    <w:rPr>
                      <w:rFonts w:hint="eastAsia" w:ascii="宋体" w:hAnsi="宋体"/>
                      <w:color w:val="000000"/>
                      <w:szCs w:val="24"/>
                    </w:rPr>
                    <w:t>2013.4-2018.12</w:t>
                  </w:r>
                </w:p>
              </w:tc>
              <w:tc>
                <w:tcPr>
                  <w:tcW w:w="1276" w:type="dxa"/>
                </w:tcPr>
                <w:p>
                  <w:pPr>
                    <w:pStyle w:val="10"/>
                    <w:spacing w:line="240" w:lineRule="auto"/>
                    <w:ind w:firstLine="0" w:firstLineChars="0"/>
                    <w:jc w:val="left"/>
                    <w:rPr>
                      <w:rFonts w:ascii="宋体" w:hAnsi="宋体"/>
                      <w:szCs w:val="24"/>
                    </w:rPr>
                  </w:pPr>
                  <w:r>
                    <w:rPr>
                      <w:rFonts w:hint="eastAsia" w:ascii="宋体" w:hAnsi="宋体"/>
                      <w:color w:val="000000"/>
                      <w:szCs w:val="24"/>
                    </w:rPr>
                    <w:t>张晓菊/15837101166</w:t>
                  </w:r>
                </w:p>
              </w:tc>
            </w:tr>
          </w:tbl>
          <w:p>
            <w:pPr>
              <w:pStyle w:val="10"/>
              <w:spacing w:line="390" w:lineRule="exact"/>
              <w:ind w:firstLine="0" w:firstLineChars="0"/>
              <w:outlineLvl w:val="2"/>
              <w:rPr>
                <w:rFonts w:ascii="宋体" w:hAnsi="宋体"/>
                <w:b/>
                <w:color w:val="000000"/>
              </w:rPr>
            </w:pPr>
          </w:p>
        </w:tc>
      </w:tr>
    </w:tbl>
    <w:p>
      <w:pPr>
        <w:jc w:val="center"/>
        <w:outlineLvl w:val="0"/>
        <w:rPr>
          <w:b/>
          <w:sz w:val="36"/>
          <w:szCs w:val="36"/>
        </w:rPr>
      </w:pPr>
    </w:p>
    <w:p>
      <w:pPr>
        <w:jc w:val="center"/>
        <w:rPr>
          <w:rFonts w:hint="eastAsia" w:ascii="仿宋" w:hAnsi="仿宋" w:eastAsia="仿宋"/>
          <w:b/>
          <w:bCs/>
          <w:sz w:val="28"/>
          <w:szCs w:val="28"/>
        </w:rPr>
      </w:pPr>
      <w:r>
        <w:rPr>
          <w:rFonts w:hint="eastAsia" w:ascii="仿宋" w:hAnsi="仿宋" w:eastAsia="仿宋"/>
          <w:b/>
          <w:bCs/>
          <w:sz w:val="28"/>
          <w:szCs w:val="28"/>
        </w:rPr>
        <w:t>七 主要知识产权目录</w:t>
      </w:r>
    </w:p>
    <w:tbl>
      <w:tblPr>
        <w:tblStyle w:val="26"/>
        <w:tblW w:w="8253"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502"/>
        <w:gridCol w:w="419"/>
        <w:gridCol w:w="1939"/>
        <w:gridCol w:w="421"/>
        <w:gridCol w:w="1116"/>
        <w:gridCol w:w="735"/>
        <w:gridCol w:w="1013"/>
        <w:gridCol w:w="845"/>
        <w:gridCol w:w="126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序号</w:t>
            </w:r>
          </w:p>
        </w:tc>
        <w:tc>
          <w:tcPr>
            <w:tcW w:w="419"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知识产权</w:t>
            </w:r>
            <w:r>
              <w:rPr>
                <w:rFonts w:ascii="Times New Roman"/>
                <w:szCs w:val="24"/>
                <w:lang w:eastAsia="zh-CN"/>
              </w:rPr>
              <w:t>类别</w:t>
            </w:r>
          </w:p>
        </w:tc>
        <w:tc>
          <w:tcPr>
            <w:tcW w:w="1939"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知识产权</w:t>
            </w:r>
          </w:p>
          <w:p>
            <w:pPr>
              <w:pStyle w:val="10"/>
              <w:spacing w:line="240" w:lineRule="auto"/>
              <w:ind w:firstLine="0" w:firstLineChars="0"/>
              <w:jc w:val="center"/>
              <w:rPr>
                <w:rFonts w:ascii="Times New Roman"/>
                <w:szCs w:val="24"/>
              </w:rPr>
            </w:pPr>
            <w:r>
              <w:rPr>
                <w:rFonts w:ascii="Times New Roman"/>
                <w:szCs w:val="24"/>
              </w:rPr>
              <w:t>具体名称</w:t>
            </w:r>
          </w:p>
        </w:tc>
        <w:tc>
          <w:tcPr>
            <w:tcW w:w="421"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国家</w:t>
            </w:r>
          </w:p>
          <w:p>
            <w:pPr>
              <w:pStyle w:val="10"/>
              <w:spacing w:line="240" w:lineRule="auto"/>
              <w:ind w:firstLine="0" w:firstLineChars="0"/>
              <w:jc w:val="center"/>
              <w:rPr>
                <w:rFonts w:ascii="Times New Roman"/>
                <w:szCs w:val="24"/>
              </w:rPr>
            </w:pPr>
            <w:r>
              <w:rPr>
                <w:rFonts w:ascii="Times New Roman"/>
                <w:szCs w:val="24"/>
              </w:rPr>
              <w:t>（地区）</w:t>
            </w:r>
          </w:p>
        </w:tc>
        <w:tc>
          <w:tcPr>
            <w:tcW w:w="1116"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授权号</w:t>
            </w:r>
          </w:p>
        </w:tc>
        <w:tc>
          <w:tcPr>
            <w:tcW w:w="735"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授权日期</w:t>
            </w:r>
          </w:p>
        </w:tc>
        <w:tc>
          <w:tcPr>
            <w:tcW w:w="1013"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证书编号</w:t>
            </w:r>
          </w:p>
        </w:tc>
        <w:tc>
          <w:tcPr>
            <w:tcW w:w="845"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权利人</w:t>
            </w:r>
          </w:p>
        </w:tc>
        <w:tc>
          <w:tcPr>
            <w:tcW w:w="1263"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发明人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1</w:t>
            </w:r>
          </w:p>
        </w:tc>
        <w:tc>
          <w:tcPr>
            <w:tcW w:w="419"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r>
              <w:rPr>
                <w:rFonts w:ascii="Times New Roman"/>
                <w:szCs w:val="24"/>
              </w:rPr>
              <w:t>论文</w:t>
            </w:r>
          </w:p>
        </w:tc>
        <w:tc>
          <w:tcPr>
            <w:tcW w:w="1939"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bookmarkStart w:id="6" w:name="OLE_LINK2"/>
            <w:bookmarkStart w:id="7" w:name="OLE_LINK1"/>
            <w:r>
              <w:rPr>
                <w:rFonts w:ascii="Times New Roman"/>
                <w:szCs w:val="24"/>
              </w:rPr>
              <w:t>Activation of the Aryl Hydrocarbon Receptor Leads to Resistance to EGFR TKIs in Non</w:t>
            </w:r>
            <w:r>
              <w:rPr>
                <w:rStyle w:val="34"/>
                <w:color w:val="auto"/>
              </w:rPr>
              <w:t>–</w:t>
            </w:r>
            <w:r>
              <w:rPr>
                <w:rFonts w:ascii="Times New Roman"/>
                <w:szCs w:val="24"/>
              </w:rPr>
              <w:t>Small Cell Lung Cancer by Activating Src-mediated Bypass Signaling</w:t>
            </w:r>
            <w:bookmarkEnd w:id="6"/>
            <w:bookmarkEnd w:id="7"/>
          </w:p>
        </w:tc>
        <w:tc>
          <w:tcPr>
            <w:tcW w:w="421"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中国</w:t>
            </w:r>
          </w:p>
        </w:tc>
        <w:tc>
          <w:tcPr>
            <w:tcW w:w="1116"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r>
              <w:rPr>
                <w:rFonts w:ascii="Times New Roman"/>
                <w:szCs w:val="24"/>
              </w:rPr>
              <w:t>DOI: 10.1158/1078-0432.CCR-17-0396</w:t>
            </w:r>
          </w:p>
        </w:tc>
        <w:tc>
          <w:tcPr>
            <w:tcW w:w="735"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r>
              <w:rPr>
                <w:rFonts w:ascii="Times New Roman"/>
                <w:szCs w:val="24"/>
              </w:rPr>
              <w:t>2017.12.11</w:t>
            </w:r>
          </w:p>
        </w:tc>
        <w:tc>
          <w:tcPr>
            <w:tcW w:w="1013"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r>
              <w:rPr>
                <w:rFonts w:ascii="Times New Roman"/>
                <w:szCs w:val="24"/>
                <w:lang w:eastAsia="zh-CN"/>
              </w:rPr>
              <w:t>Clinical</w:t>
            </w:r>
            <w:r>
              <w:rPr>
                <w:rFonts w:ascii="Times New Roman"/>
                <w:szCs w:val="24"/>
              </w:rPr>
              <w:t xml:space="preserve"> </w:t>
            </w:r>
            <w:r>
              <w:rPr>
                <w:rFonts w:ascii="Times New Roman"/>
                <w:szCs w:val="24"/>
                <w:lang w:eastAsia="zh-CN"/>
              </w:rPr>
              <w:t>Cancer</w:t>
            </w:r>
            <w:r>
              <w:rPr>
                <w:rFonts w:ascii="Times New Roman"/>
                <w:szCs w:val="24"/>
              </w:rPr>
              <w:t xml:space="preserve"> </w:t>
            </w:r>
            <w:r>
              <w:rPr>
                <w:rFonts w:ascii="Times New Roman"/>
                <w:szCs w:val="24"/>
                <w:lang w:eastAsia="zh-CN"/>
              </w:rPr>
              <w:t>Research</w:t>
            </w:r>
          </w:p>
        </w:tc>
        <w:tc>
          <w:tcPr>
            <w:tcW w:w="845"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rPr>
                <w:rFonts w:ascii="Times New Roman"/>
                <w:szCs w:val="24"/>
              </w:rPr>
            </w:pPr>
            <w:r>
              <w:rPr>
                <w:rFonts w:ascii="Times New Roman"/>
                <w:szCs w:val="24"/>
              </w:rPr>
              <w:t>叶明祥，张勇，张信信，熊洁，药立波，张健，张艰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rPr>
              <w:t>2</w:t>
            </w: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论文</w:t>
            </w:r>
          </w:p>
        </w:tc>
        <w:tc>
          <w:tcPr>
            <w:tcW w:w="193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bookmarkStart w:id="8" w:name="OLE_LINK5"/>
            <w:r>
              <w:rPr>
                <w:rFonts w:ascii="Times New Roman"/>
                <w:szCs w:val="24"/>
              </w:rPr>
              <w:t>DW MRI at 3.0 T versus FDG PET/CT for detection of malignant pulmonary tumors</w:t>
            </w:r>
            <w:bookmarkEnd w:id="8"/>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rPr>
            </w:pPr>
            <w:r>
              <w:rPr>
                <w:rFonts w:ascii="Times New Roman"/>
                <w:szCs w:val="24"/>
              </w:rPr>
              <w:t>中国</w:t>
            </w:r>
          </w:p>
        </w:tc>
        <w:tc>
          <w:tcPr>
            <w:tcW w:w="1116" w:type="dxa"/>
            <w:tcBorders>
              <w:top w:val="single" w:color="auto" w:sz="8" w:space="0"/>
              <w:left w:val="single" w:color="auto" w:sz="8" w:space="0"/>
              <w:bottom w:val="single" w:color="auto" w:sz="8" w:space="0"/>
              <w:right w:val="single" w:color="auto" w:sz="8" w:space="0"/>
            </w:tcBorders>
          </w:tcPr>
          <w:p>
            <w:pPr>
              <w:pStyle w:val="10"/>
              <w:spacing w:line="240" w:lineRule="auto"/>
              <w:ind w:left="15" w:leftChars="-52" w:hanging="124" w:hangingChars="52"/>
              <w:rPr>
                <w:rFonts w:ascii="Times New Roman"/>
                <w:szCs w:val="24"/>
              </w:rPr>
            </w:pPr>
            <w:r>
              <w:rPr>
                <w:rFonts w:ascii="Times New Roman"/>
                <w:szCs w:val="24"/>
              </w:rPr>
              <w:t>DOI:10.1002/ijc.28394</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2013.09.16</w:t>
            </w:r>
          </w:p>
        </w:tc>
        <w:tc>
          <w:tcPr>
            <w:tcW w:w="101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International</w:t>
            </w:r>
            <w:r>
              <w:rPr>
                <w:rFonts w:ascii="Times New Roman"/>
                <w:szCs w:val="24"/>
              </w:rPr>
              <w:t xml:space="preserve"> </w:t>
            </w:r>
            <w:r>
              <w:rPr>
                <w:rFonts w:ascii="Times New Roman"/>
                <w:szCs w:val="24"/>
                <w:lang w:eastAsia="zh-CN"/>
              </w:rPr>
              <w:t>Journal</w:t>
            </w:r>
            <w:r>
              <w:rPr>
                <w:rFonts w:ascii="Times New Roman"/>
                <w:szCs w:val="24"/>
              </w:rPr>
              <w:t xml:space="preserve"> </w:t>
            </w:r>
            <w:r>
              <w:rPr>
                <w:rFonts w:ascii="Times New Roman"/>
                <w:szCs w:val="24"/>
                <w:lang w:eastAsia="zh-CN"/>
              </w:rPr>
              <w:t>of</w:t>
            </w:r>
            <w:r>
              <w:rPr>
                <w:rFonts w:ascii="Times New Roman"/>
                <w:szCs w:val="24"/>
              </w:rPr>
              <w:t xml:space="preserve"> </w:t>
            </w:r>
            <w:r>
              <w:rPr>
                <w:rFonts w:ascii="Times New Roman"/>
                <w:szCs w:val="24"/>
                <w:lang w:eastAsia="zh-CN"/>
              </w:rPr>
              <w:t>Cancer</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张艰，崔龙彪，唐兴，任新玲，史皆然，杨海南，张艳，李志奎，吴昌归，简文，赵峰，遆新宇，印弘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rPr>
            </w:pPr>
            <w:r>
              <w:rPr>
                <w:rFonts w:ascii="Times New Roman"/>
                <w:szCs w:val="24"/>
                <w:lang w:eastAsia="zh-CN"/>
              </w:rPr>
              <w:t>3</w:t>
            </w: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论文</w:t>
            </w:r>
          </w:p>
        </w:tc>
        <w:tc>
          <w:tcPr>
            <w:tcW w:w="1939"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Comprehensive Analysis of EGFR-Mutant Abundance and Its Effect on Efficacy of EGFR TKIs in Advanced NSCLC with EGFR Mutations</w:t>
            </w:r>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lang w:eastAsia="zh-CN"/>
              </w:rPr>
            </w:pPr>
            <w:r>
              <w:rPr>
                <w:rFonts w:ascii="Times New Roman"/>
                <w:szCs w:val="24"/>
                <w:lang w:eastAsia="zh-CN"/>
              </w:rPr>
              <w:t>中国</w:t>
            </w: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doi.org/10.1016/j.jtho.2017.06.006</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2017年6月</w:t>
            </w:r>
          </w:p>
        </w:tc>
        <w:tc>
          <w:tcPr>
            <w:tcW w:w="1013" w:type="dxa"/>
            <w:tcBorders>
              <w:top w:val="single" w:color="auto" w:sz="8" w:space="0"/>
              <w:left w:val="single" w:color="auto" w:sz="8" w:space="0"/>
              <w:bottom w:val="single" w:color="auto" w:sz="8" w:space="0"/>
              <w:right w:val="single" w:color="auto" w:sz="8" w:space="0"/>
            </w:tcBorders>
          </w:tcPr>
          <w:p>
            <w:pPr>
              <w:ind w:left="150"/>
              <w:rPr>
                <w:kern w:val="0"/>
                <w:sz w:val="24"/>
                <w:szCs w:val="24"/>
              </w:rPr>
            </w:pPr>
            <w:r>
              <w:rPr>
                <w:sz w:val="24"/>
                <w:szCs w:val="24"/>
              </w:rPr>
              <w:t>Journal of Thoracic Oncology</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上海市肺科医院</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李雪飞，蔡文静，杨国华，苏春霞，任胜翔，赵超，胡荣君，陈晓霞，高广辉，郭志伟，李伟，</w:t>
            </w:r>
            <w:r>
              <w:rPr>
                <w:rFonts w:ascii="Times New Roman"/>
                <w:szCs w:val="24"/>
              </w:rPr>
              <w:t>Fred R. Hirsch</w:t>
            </w:r>
            <w:r>
              <w:rPr>
                <w:rFonts w:ascii="Times New Roman"/>
                <w:szCs w:val="24"/>
                <w:lang w:eastAsia="zh-CN"/>
              </w:rPr>
              <w:t xml:space="preserve">，周彩存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r>
              <w:rPr>
                <w:rFonts w:ascii="Times New Roman"/>
                <w:szCs w:val="24"/>
                <w:lang w:eastAsia="zh-CN"/>
              </w:rPr>
              <w:t>4</w:t>
            </w: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论文</w:t>
            </w:r>
          </w:p>
        </w:tc>
        <w:tc>
          <w:tcPr>
            <w:tcW w:w="193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bookmarkStart w:id="9" w:name="OLE_LINK12"/>
            <w:bookmarkStart w:id="10" w:name="OLE_LINK13"/>
            <w:r>
              <w:rPr>
                <w:rFonts w:ascii="Times New Roman"/>
                <w:szCs w:val="24"/>
              </w:rPr>
              <w:t>Preliminary comparison of diffusion‐weighted MRI and PET/CT in predicting histological type and malignancy of lung cancer</w:t>
            </w:r>
            <w:bookmarkEnd w:id="9"/>
            <w:bookmarkEnd w:id="10"/>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rPr>
            </w:pPr>
            <w:r>
              <w:rPr>
                <w:rFonts w:ascii="Times New Roman"/>
                <w:szCs w:val="24"/>
              </w:rPr>
              <w:t>中国</w:t>
            </w: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DOI10.1111/crj.12316</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2015年5月</w:t>
            </w:r>
          </w:p>
        </w:tc>
        <w:tc>
          <w:tcPr>
            <w:tcW w:w="1013"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Clinical Respiratory Journal</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刘立鹏，张信信，崔龙彪，李洁，杨娟利，杨海南，周英，唐兴，方圆，张艰，印弘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论文</w:t>
            </w:r>
          </w:p>
        </w:tc>
        <w:tc>
          <w:tcPr>
            <w:tcW w:w="1939" w:type="dxa"/>
            <w:tcBorders>
              <w:top w:val="single" w:color="auto" w:sz="8" w:space="0"/>
              <w:left w:val="single" w:color="auto" w:sz="8" w:space="0"/>
              <w:bottom w:val="single" w:color="auto" w:sz="8" w:space="0"/>
              <w:right w:val="single" w:color="auto" w:sz="8" w:space="0"/>
            </w:tcBorders>
            <w:vAlign w:val="center"/>
          </w:tcPr>
          <w:p>
            <w:pPr>
              <w:rPr>
                <w:sz w:val="24"/>
                <w:szCs w:val="24"/>
              </w:rPr>
            </w:pPr>
            <w:r>
              <w:rPr>
                <w:sz w:val="24"/>
                <w:szCs w:val="24"/>
              </w:rPr>
              <w:t xml:space="preserve">Curcumin promotes apoptosis by activating the p53-miR-192-5p/215-XIAP pathway in non-small cell lung cancer </w:t>
            </w:r>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rPr>
            </w:pPr>
            <w:r>
              <w:rPr>
                <w:rFonts w:ascii="Times New Roman"/>
                <w:szCs w:val="24"/>
              </w:rPr>
              <w:t>中国</w:t>
            </w: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DOI：10.1016/j.canlet.2014.11.028</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2014.11.18</w:t>
            </w:r>
          </w:p>
        </w:tc>
        <w:tc>
          <w:tcPr>
            <w:tcW w:w="1013" w:type="dxa"/>
            <w:tcBorders>
              <w:top w:val="single" w:color="auto" w:sz="8" w:space="0"/>
              <w:left w:val="single" w:color="auto" w:sz="8" w:space="0"/>
              <w:bottom w:val="single" w:color="auto" w:sz="8" w:space="0"/>
              <w:right w:val="single" w:color="auto" w:sz="8" w:space="0"/>
            </w:tcBorders>
          </w:tcPr>
          <w:p>
            <w:pPr>
              <w:rPr>
                <w:sz w:val="24"/>
                <w:szCs w:val="24"/>
              </w:rPr>
            </w:pPr>
            <w:r>
              <w:rPr>
                <w:kern w:val="0"/>
                <w:sz w:val="24"/>
                <w:szCs w:val="24"/>
              </w:rPr>
              <w:t>CANCER LETTERS</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rPr>
              <w:t>叶明翔，张劲，张健，苗青，药立波，张艰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论文</w:t>
            </w:r>
          </w:p>
        </w:tc>
        <w:tc>
          <w:tcPr>
            <w:tcW w:w="1939" w:type="dxa"/>
            <w:tcBorders>
              <w:top w:val="single" w:color="auto" w:sz="8" w:space="0"/>
              <w:left w:val="single" w:color="auto" w:sz="8" w:space="0"/>
              <w:bottom w:val="single" w:color="auto" w:sz="8" w:space="0"/>
              <w:right w:val="single" w:color="auto" w:sz="8" w:space="0"/>
            </w:tcBorders>
            <w:vAlign w:val="center"/>
          </w:tcPr>
          <w:p>
            <w:pPr>
              <w:rPr>
                <w:sz w:val="24"/>
                <w:szCs w:val="24"/>
              </w:rPr>
            </w:pPr>
            <w:bookmarkStart w:id="11" w:name="OLE_LINK9"/>
            <w:r>
              <w:rPr>
                <w:sz w:val="24"/>
                <w:szCs w:val="24"/>
              </w:rPr>
              <w:t>Identification of urine protein biomarkers with the potential for early detection of lung cancer</w:t>
            </w:r>
            <w:bookmarkEnd w:id="11"/>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rPr>
            </w:pPr>
            <w:r>
              <w:rPr>
                <w:rFonts w:ascii="Times New Roman"/>
                <w:szCs w:val="24"/>
              </w:rPr>
              <w:t>中国</w:t>
            </w:r>
          </w:p>
        </w:tc>
        <w:tc>
          <w:tcPr>
            <w:tcW w:w="1116"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DOI:10.1038/s41598-018-32183-x</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2018.09</w:t>
            </w:r>
          </w:p>
        </w:tc>
        <w:tc>
          <w:tcPr>
            <w:tcW w:w="1013" w:type="dxa"/>
            <w:tcBorders>
              <w:top w:val="single" w:color="auto" w:sz="8" w:space="0"/>
              <w:left w:val="single" w:color="auto" w:sz="8" w:space="0"/>
              <w:bottom w:val="single" w:color="auto" w:sz="8" w:space="0"/>
              <w:right w:val="single" w:color="auto" w:sz="8" w:space="0"/>
            </w:tcBorders>
          </w:tcPr>
          <w:p>
            <w:pPr>
              <w:pStyle w:val="10"/>
              <w:spacing w:line="240" w:lineRule="auto"/>
              <w:ind w:left="7" w:leftChars="-26" w:hanging="62" w:hangingChars="26"/>
              <w:rPr>
                <w:rFonts w:ascii="Times New Roman"/>
                <w:szCs w:val="24"/>
              </w:rPr>
            </w:pPr>
            <w:r>
              <w:rPr>
                <w:rFonts w:ascii="Times New Roman"/>
                <w:szCs w:val="24"/>
                <w:lang w:eastAsia="zh-CN"/>
              </w:rPr>
              <w:t>Scientific Report</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张红娟，曹晶，李琳，刘彦斌，李楠，李博，张爱群，黄欢伟，陈设，董梦秋，于磊，张艰，陈良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论文</w:t>
            </w:r>
          </w:p>
        </w:tc>
        <w:tc>
          <w:tcPr>
            <w:tcW w:w="1939" w:type="dxa"/>
            <w:tcBorders>
              <w:top w:val="single" w:color="auto" w:sz="8" w:space="0"/>
              <w:left w:val="single" w:color="auto" w:sz="8" w:space="0"/>
              <w:bottom w:val="single" w:color="auto" w:sz="8" w:space="0"/>
              <w:right w:val="single" w:color="auto" w:sz="8" w:space="0"/>
            </w:tcBorders>
          </w:tcPr>
          <w:p>
            <w:pPr>
              <w:rPr>
                <w:sz w:val="24"/>
                <w:szCs w:val="24"/>
              </w:rPr>
            </w:pPr>
            <w:r>
              <w:rPr>
                <w:rFonts w:eastAsia="等线"/>
                <w:sz w:val="24"/>
                <w:szCs w:val="24"/>
              </w:rPr>
              <w:t>Noninvasively evaluating the grading and IDH1 mutation status of diffuse gliomas by three-dimensional pseudo-continuous arterial spin labeling and diffusion-weighted imaging.</w:t>
            </w:r>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lang w:eastAsia="zh-CN"/>
              </w:rPr>
            </w:pP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DOI：10.1007/s00234-018-2021-5</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2018年7月</w:t>
            </w:r>
          </w:p>
        </w:tc>
        <w:tc>
          <w:tcPr>
            <w:tcW w:w="1013" w:type="dxa"/>
            <w:tcBorders>
              <w:top w:val="single" w:color="auto" w:sz="8" w:space="0"/>
              <w:left w:val="single" w:color="auto" w:sz="8" w:space="0"/>
              <w:bottom w:val="single" w:color="auto" w:sz="8" w:space="0"/>
              <w:right w:val="single" w:color="auto" w:sz="8" w:space="0"/>
            </w:tcBorders>
          </w:tcPr>
          <w:p>
            <w:pPr>
              <w:ind w:left="150"/>
              <w:rPr>
                <w:kern w:val="0"/>
                <w:sz w:val="24"/>
                <w:szCs w:val="24"/>
              </w:rPr>
            </w:pPr>
            <w:r>
              <w:fldChar w:fldCharType="begin"/>
            </w:r>
            <w:r>
              <w:instrText xml:space="preserve"> HYPERLINK "https://www.ncbi.nlm.nih.gov/pubmed/29777252" \o "Neuroradiology." </w:instrText>
            </w:r>
            <w:r>
              <w:fldChar w:fldCharType="separate"/>
            </w:r>
            <w:r>
              <w:rPr>
                <w:rStyle w:val="25"/>
                <w:color w:val="auto"/>
                <w:sz w:val="24"/>
                <w:szCs w:val="24"/>
              </w:rPr>
              <w:t>Neuroradiology.</w:t>
            </w:r>
            <w:r>
              <w:rPr>
                <w:rStyle w:val="25"/>
                <w:color w:val="auto"/>
                <w:sz w:val="24"/>
                <w:szCs w:val="24"/>
              </w:rPr>
              <w:fldChar w:fldCharType="end"/>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刘婷婷，程光，康晓伟，席一斌，朱元强，王凯，孙超，叶静，李萍，印弘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论文</w:t>
            </w:r>
          </w:p>
        </w:tc>
        <w:tc>
          <w:tcPr>
            <w:tcW w:w="193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rPr>
              <w:t xml:space="preserve">A comparison of ARMS-Plus and droplet digital PCR for detecting EGFR activating mutations in plasma, </w:t>
            </w:r>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rPr>
            </w:pPr>
            <w:r>
              <w:rPr>
                <w:rFonts w:ascii="Times New Roman"/>
                <w:szCs w:val="24"/>
                <w:lang w:eastAsia="zh-CN"/>
              </w:rPr>
              <w:t>中国</w:t>
            </w: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w:t>
            </w:r>
            <w:r>
              <w:fldChar w:fldCharType="begin"/>
            </w:r>
            <w:r>
              <w:instrText xml:space="preserve"> HYPERLINK "https://doi.org/10.18632/oncotarget.22997" \t "_blank" </w:instrText>
            </w:r>
            <w:r>
              <w:fldChar w:fldCharType="separate"/>
            </w:r>
            <w:r>
              <w:rPr>
                <w:sz w:val="24"/>
                <w:szCs w:val="24"/>
              </w:rPr>
              <w:t>10.18632/oncotarget.22997</w:t>
            </w:r>
            <w:r>
              <w:rPr>
                <w:sz w:val="24"/>
                <w:szCs w:val="24"/>
              </w:rPr>
              <w:fldChar w:fldCharType="end"/>
            </w:r>
          </w:p>
          <w:p>
            <w:pPr>
              <w:pStyle w:val="10"/>
              <w:spacing w:line="240" w:lineRule="auto"/>
              <w:ind w:left="15" w:leftChars="-52" w:hanging="124" w:hangingChars="52"/>
              <w:rPr>
                <w:rFonts w:ascii="Times New Roman"/>
                <w:szCs w:val="24"/>
              </w:rPr>
            </w:pP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2017年6月</w:t>
            </w:r>
          </w:p>
        </w:tc>
        <w:tc>
          <w:tcPr>
            <w:tcW w:w="1013"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Oncotargert</w:t>
            </w:r>
          </w:p>
          <w:p>
            <w:pPr>
              <w:ind w:right="81"/>
              <w:rPr>
                <w:sz w:val="24"/>
                <w:szCs w:val="24"/>
              </w:rPr>
            </w:pP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中国人民解放军空军军医大学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rPr>
            </w:pPr>
            <w:r>
              <w:rPr>
                <w:rFonts w:ascii="Times New Roman"/>
                <w:szCs w:val="24"/>
                <w:lang w:eastAsia="zh-CN"/>
              </w:rPr>
              <w:t>张信信 常宁 杨国华 叶明翔 曹晶 熊洁 韩志萍 吴朔 尚磊 张艰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p>
        </w:tc>
        <w:tc>
          <w:tcPr>
            <w:tcW w:w="1939"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MiR-495 enhances the sensitivity of non-small cell lung cancer cells to platinum by modulation of copper-transporting P-type adenosine triphosphatase A (ATP7A)</w:t>
            </w:r>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lang w:eastAsia="zh-CN"/>
              </w:rPr>
            </w:pPr>
            <w:r>
              <w:rPr>
                <w:rFonts w:ascii="Times New Roman"/>
                <w:szCs w:val="24"/>
                <w:lang w:eastAsia="zh-CN"/>
              </w:rPr>
              <w:t>中国</w:t>
            </w: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 10.1002/jcb.24665</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2013年9月</w:t>
            </w:r>
          </w:p>
        </w:tc>
        <w:tc>
          <w:tcPr>
            <w:tcW w:w="1013" w:type="dxa"/>
            <w:tcBorders>
              <w:top w:val="single" w:color="auto" w:sz="8" w:space="0"/>
              <w:left w:val="single" w:color="auto" w:sz="8" w:space="0"/>
              <w:bottom w:val="single" w:color="auto" w:sz="8" w:space="0"/>
              <w:right w:val="single" w:color="auto" w:sz="8" w:space="0"/>
            </w:tcBorders>
          </w:tcPr>
          <w:p>
            <w:pPr>
              <w:ind w:left="150"/>
              <w:rPr>
                <w:kern w:val="0"/>
                <w:sz w:val="24"/>
                <w:szCs w:val="24"/>
              </w:rPr>
            </w:pPr>
            <w:r>
              <w:rPr>
                <w:kern w:val="0"/>
                <w:sz w:val="24"/>
                <w:szCs w:val="24"/>
              </w:rPr>
              <w:t>Journal of Cellular Biochemistr</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中国人民解放军第四军医大学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宋立强，李妍，李维娜，吴守真，李志奎</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502" w:type="dxa"/>
            <w:tcBorders>
              <w:top w:val="single" w:color="auto" w:sz="8" w:space="0"/>
              <w:left w:val="single" w:color="auto" w:sz="8" w:space="0"/>
              <w:bottom w:val="single" w:color="auto" w:sz="8" w:space="0"/>
              <w:right w:val="single" w:color="auto" w:sz="8" w:space="0"/>
            </w:tcBorders>
            <w:vAlign w:val="center"/>
          </w:tcPr>
          <w:p>
            <w:pPr>
              <w:pStyle w:val="10"/>
              <w:spacing w:line="240" w:lineRule="auto"/>
              <w:ind w:firstLine="0" w:firstLineChars="0"/>
              <w:jc w:val="center"/>
              <w:rPr>
                <w:rFonts w:ascii="Times New Roman"/>
                <w:szCs w:val="24"/>
                <w:lang w:eastAsia="zh-CN"/>
              </w:rPr>
            </w:pPr>
          </w:p>
        </w:tc>
        <w:tc>
          <w:tcPr>
            <w:tcW w:w="419"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p>
        </w:tc>
        <w:tc>
          <w:tcPr>
            <w:tcW w:w="1939" w:type="dxa"/>
            <w:tcBorders>
              <w:top w:val="single" w:color="auto" w:sz="8" w:space="0"/>
              <w:left w:val="single" w:color="auto" w:sz="8" w:space="0"/>
              <w:bottom w:val="single" w:color="auto" w:sz="8" w:space="0"/>
              <w:right w:val="single" w:color="auto" w:sz="8" w:space="0"/>
            </w:tcBorders>
          </w:tcPr>
          <w:p>
            <w:pPr>
              <w:rPr>
                <w:sz w:val="24"/>
                <w:szCs w:val="24"/>
              </w:rPr>
            </w:pPr>
            <w:r>
              <w:rPr>
                <w:rFonts w:eastAsia="等线"/>
                <w:sz w:val="24"/>
                <w:szCs w:val="24"/>
              </w:rPr>
              <w:t>Curcumin reverses cis-platin resistance and promotes human lung adenocarcinoma A549/DDP cell apoptosis through HIF-1α and caspase-3 mechanisms</w:t>
            </w:r>
          </w:p>
        </w:tc>
        <w:tc>
          <w:tcPr>
            <w:tcW w:w="421"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jc w:val="center"/>
              <w:rPr>
                <w:rFonts w:ascii="Times New Roman"/>
                <w:szCs w:val="24"/>
                <w:lang w:eastAsia="zh-CN"/>
              </w:rPr>
            </w:pPr>
            <w:r>
              <w:rPr>
                <w:rFonts w:ascii="Times New Roman"/>
                <w:szCs w:val="24"/>
                <w:lang w:eastAsia="zh-CN"/>
              </w:rPr>
              <w:t>中国</w:t>
            </w:r>
          </w:p>
        </w:tc>
        <w:tc>
          <w:tcPr>
            <w:tcW w:w="1116" w:type="dxa"/>
            <w:tcBorders>
              <w:top w:val="single" w:color="auto" w:sz="8" w:space="0"/>
              <w:left w:val="single" w:color="auto" w:sz="8" w:space="0"/>
              <w:bottom w:val="single" w:color="auto" w:sz="8" w:space="0"/>
              <w:right w:val="single" w:color="auto" w:sz="8" w:space="0"/>
            </w:tcBorders>
          </w:tcPr>
          <w:p>
            <w:pPr>
              <w:rPr>
                <w:sz w:val="24"/>
                <w:szCs w:val="24"/>
              </w:rPr>
            </w:pPr>
            <w:r>
              <w:rPr>
                <w:sz w:val="24"/>
                <w:szCs w:val="24"/>
              </w:rPr>
              <w:t>doi:10.1016/j.phymed.2012.03.005</w:t>
            </w:r>
          </w:p>
        </w:tc>
        <w:tc>
          <w:tcPr>
            <w:tcW w:w="73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2012年3月</w:t>
            </w:r>
          </w:p>
        </w:tc>
        <w:tc>
          <w:tcPr>
            <w:tcW w:w="1013" w:type="dxa"/>
            <w:tcBorders>
              <w:top w:val="single" w:color="auto" w:sz="8" w:space="0"/>
              <w:left w:val="single" w:color="auto" w:sz="8" w:space="0"/>
              <w:bottom w:val="single" w:color="auto" w:sz="8" w:space="0"/>
              <w:right w:val="single" w:color="auto" w:sz="8" w:space="0"/>
            </w:tcBorders>
          </w:tcPr>
          <w:p>
            <w:pPr>
              <w:ind w:left="150"/>
              <w:rPr>
                <w:kern w:val="0"/>
                <w:sz w:val="24"/>
                <w:szCs w:val="24"/>
              </w:rPr>
            </w:pPr>
            <w:r>
              <w:rPr>
                <w:sz w:val="24"/>
                <w:szCs w:val="24"/>
              </w:rPr>
              <w:t>Phytomedicine</w:t>
            </w:r>
          </w:p>
        </w:tc>
        <w:tc>
          <w:tcPr>
            <w:tcW w:w="845"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中国人民解放军第四军医大学</w:t>
            </w:r>
          </w:p>
        </w:tc>
        <w:tc>
          <w:tcPr>
            <w:tcW w:w="1263" w:type="dxa"/>
            <w:tcBorders>
              <w:top w:val="single" w:color="auto" w:sz="8" w:space="0"/>
              <w:left w:val="single" w:color="auto" w:sz="8" w:space="0"/>
              <w:bottom w:val="single" w:color="auto" w:sz="8" w:space="0"/>
              <w:right w:val="single" w:color="auto" w:sz="8" w:space="0"/>
            </w:tcBorders>
          </w:tcPr>
          <w:p>
            <w:pPr>
              <w:pStyle w:val="10"/>
              <w:spacing w:line="240" w:lineRule="auto"/>
              <w:ind w:firstLine="0" w:firstLineChars="0"/>
              <w:rPr>
                <w:rFonts w:ascii="Times New Roman"/>
                <w:szCs w:val="24"/>
                <w:lang w:eastAsia="zh-CN"/>
              </w:rPr>
            </w:pPr>
            <w:r>
              <w:rPr>
                <w:rFonts w:ascii="Times New Roman"/>
                <w:szCs w:val="24"/>
                <w:lang w:eastAsia="zh-CN"/>
              </w:rPr>
              <w:t>叶明翔，赵一琳，李岩，苗青，李志奎，任新玲，宋立强，印弘，张艰</w:t>
            </w:r>
          </w:p>
        </w:tc>
      </w:tr>
    </w:tbl>
    <w:p/>
    <w:p>
      <w:pPr>
        <w:jc w:val="center"/>
        <w:outlineLvl w:val="0"/>
        <w:rPr>
          <w:b/>
          <w:sz w:val="36"/>
          <w:szCs w:val="36"/>
        </w:rPr>
      </w:pPr>
    </w:p>
    <w:p>
      <w:pPr>
        <w:jc w:val="center"/>
        <w:outlineLvl w:val="0"/>
        <w:rPr>
          <w:b/>
          <w:sz w:val="36"/>
          <w:szCs w:val="36"/>
        </w:rPr>
      </w:pPr>
    </w:p>
    <w:p>
      <w:pPr>
        <w:jc w:val="center"/>
        <w:outlineLvl w:val="0"/>
        <w:rPr>
          <w:b/>
          <w:sz w:val="36"/>
          <w:szCs w:val="36"/>
        </w:rPr>
      </w:pPr>
    </w:p>
    <w:p>
      <w:pPr>
        <w:jc w:val="center"/>
        <w:outlineLvl w:val="0"/>
        <w:rPr>
          <w:b/>
          <w:sz w:val="36"/>
          <w:szCs w:val="36"/>
        </w:rPr>
      </w:pPr>
    </w:p>
    <w:p>
      <w:pPr>
        <w:jc w:val="center"/>
        <w:outlineLvl w:val="0"/>
        <w:rPr>
          <w:b/>
          <w:sz w:val="36"/>
          <w:szCs w:val="36"/>
        </w:rPr>
      </w:pPr>
    </w:p>
    <w:p>
      <w:pPr>
        <w:spacing w:line="390" w:lineRule="exact"/>
        <w:jc w:val="center"/>
        <w:outlineLvl w:val="1"/>
        <w:rPr>
          <w:rFonts w:hint="eastAsia" w:ascii="宋体" w:hAnsi="宋体"/>
          <w:b/>
          <w:sz w:val="28"/>
          <w:szCs w:val="28"/>
          <w:lang w:val="zh-CN" w:eastAsia="zh-CN"/>
        </w:rPr>
      </w:pPr>
      <w:bookmarkStart w:id="12" w:name="_Hlk11365321"/>
    </w:p>
    <w:p>
      <w:pPr>
        <w:spacing w:line="390" w:lineRule="exact"/>
        <w:jc w:val="center"/>
        <w:outlineLvl w:val="1"/>
        <w:rPr>
          <w:rFonts w:hint="eastAsia" w:ascii="宋体" w:hAnsi="宋体"/>
          <w:b/>
          <w:sz w:val="28"/>
          <w:szCs w:val="28"/>
          <w:lang w:val="zh-CN" w:eastAsia="zh-CN"/>
        </w:rPr>
      </w:pPr>
    </w:p>
    <w:p>
      <w:pPr>
        <w:spacing w:line="390" w:lineRule="exact"/>
        <w:jc w:val="center"/>
        <w:outlineLvl w:val="1"/>
        <w:rPr>
          <w:rFonts w:ascii="宋体" w:hAnsi="宋体"/>
          <w:b/>
          <w:sz w:val="28"/>
          <w:szCs w:val="28"/>
          <w:lang w:val="zh-CN"/>
        </w:rPr>
      </w:pPr>
      <w:r>
        <w:rPr>
          <w:rFonts w:hint="eastAsia" w:ascii="宋体" w:hAnsi="宋体"/>
          <w:b/>
          <w:sz w:val="28"/>
          <w:szCs w:val="28"/>
          <w:lang w:val="zh-CN" w:eastAsia="zh-CN"/>
        </w:rPr>
        <w:t>八、主要完成人情况表</w:t>
      </w:r>
    </w:p>
    <w:p>
      <w:pPr>
        <w:tabs>
          <w:tab w:val="left" w:pos="2620"/>
        </w:tabs>
      </w:pPr>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bookmarkStart w:id="13" w:name="_Hlk11150151"/>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张艰</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女</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1</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rPr>
              <w:t>是</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中国人民解放军空军军医大学（原第四军医大学）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呼吸病学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呼吸科主任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中国人民解放军空军军医大学第一附属医院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 xml:space="preserve"> </w:t>
            </w:r>
            <w:r>
              <w:rPr>
                <w:rFonts w:hint="eastAsia" w:ascii="宋体" w:hAnsi="宋体" w:cs="宋体"/>
                <w:color w:val="000000"/>
                <w:kern w:val="0"/>
                <w:szCs w:val="21"/>
                <w:lang w:val="zh-CN" w:eastAsia="zh-CN"/>
              </w:rPr>
              <w:t>2001年9月至2018年12月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844" w:hRule="atLeast"/>
          <w:jc w:val="center"/>
        </w:trPr>
        <w:tc>
          <w:tcPr>
            <w:tcW w:w="8889" w:type="dxa"/>
            <w:gridSpan w:val="10"/>
          </w:tcPr>
          <w:p>
            <w:pPr>
              <w:widowControl/>
              <w:jc w:val="left"/>
              <w:rPr>
                <w:rFonts w:ascii="宋体" w:hAnsi="宋体"/>
                <w:color w:val="000000"/>
                <w:szCs w:val="21"/>
              </w:rPr>
            </w:pPr>
            <w:r>
              <w:rPr>
                <w:rFonts w:ascii="宋体" w:hAnsi="宋体"/>
                <w:color w:val="000000"/>
                <w:szCs w:val="21"/>
              </w:rPr>
              <w:t>对本项目</w:t>
            </w:r>
            <w:r>
              <w:rPr>
                <w:rFonts w:hint="eastAsia" w:ascii="宋体" w:hAnsi="宋体"/>
                <w:color w:val="000000"/>
                <w:szCs w:val="21"/>
              </w:rPr>
              <w:t>技术创造性贡献：</w:t>
            </w:r>
          </w:p>
          <w:p>
            <w:pPr>
              <w:rPr>
                <w:rFonts w:hint="eastAsia" w:eastAsiaTheme="minorHAnsi"/>
              </w:rPr>
            </w:pPr>
            <w:r>
              <w:rPr>
                <w:rFonts w:hint="eastAsia" w:ascii="宋体" w:hAnsi="宋体" w:cs="宋体"/>
                <w:szCs w:val="21"/>
              </w:rPr>
              <w:t>整个项目的组织者和负责人，对本项目进行了整体指导，设计了项目的主要研究内容，规划了项目的总体研究目标。全程推进了DW-MRI和肺结节三维重建在肺癌诊断中的应用；全程参与了液态活检在肺癌患者耐药和疗效评估中的动态监测；建立了陕西省首家肺结节暨早期肺癌多学科门诊暨诊疗中心，有力推进了肺癌精准化诊疗策略的推广应用。</w:t>
            </w:r>
            <w:r>
              <w:rPr>
                <w:rStyle w:val="31"/>
                <w:rFonts w:hint="default"/>
              </w:rPr>
              <w:t>(</w:t>
            </w:r>
            <w:r>
              <w:rPr>
                <w:rStyle w:val="31"/>
                <w:rFonts w:hint="default"/>
                <w:sz w:val="21"/>
                <w:szCs w:val="21"/>
              </w:rPr>
              <w:t>附件 1-1、1-2、1-59、1-6、2-1、2-2、2-5、2-6、2-9、2-12、2-16、2-19、2-24、2-26、4-5、5-2、5-3、5-4、5-5、5-6、5-7)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30" w:hRule="atLeast"/>
          <w:jc w:val="center"/>
        </w:trPr>
        <w:tc>
          <w:tcPr>
            <w:tcW w:w="8889" w:type="dxa"/>
            <w:gridSpan w:val="10"/>
          </w:tcPr>
          <w:p>
            <w:pPr>
              <w:spacing w:line="390" w:lineRule="exact"/>
              <w:rPr>
                <w:rFonts w:hint="eastAsia" w:ascii="宋体" w:hAnsi="宋体"/>
                <w:color w:val="000000"/>
                <w:szCs w:val="21"/>
                <w:lang w:val="zh-CN"/>
              </w:rPr>
            </w:pPr>
            <w:r>
              <w:rPr>
                <w:rFonts w:ascii="宋体" w:hAnsi="宋体"/>
                <w:color w:val="000000"/>
                <w:szCs w:val="21"/>
                <w:lang w:val="zh-CN" w:eastAsia="zh-CN"/>
              </w:rPr>
              <w:t>曾获陕西省科技奖励情况</w:t>
            </w:r>
            <w:r>
              <w:rPr>
                <w:rFonts w:hint="eastAsia" w:ascii="宋体" w:hAnsi="宋体"/>
                <w:color w:val="000000"/>
                <w:szCs w:val="21"/>
                <w:lang w:val="zh-CN" w:eastAsia="zh-CN"/>
              </w:rPr>
              <w:t>：</w:t>
            </w:r>
            <w:r>
              <w:rPr>
                <w:rFonts w:hint="eastAsia" w:ascii="宋体" w:hAnsi="宋体"/>
                <w:color w:val="000000"/>
                <w:szCs w:val="21"/>
                <w:lang w:val="zh-CN"/>
              </w:rPr>
              <w:t>无</w:t>
            </w:r>
          </w:p>
          <w:p>
            <w:pPr>
              <w:spacing w:line="390" w:lineRule="exact"/>
              <w:rPr>
                <w:rFonts w:hint="eastAsia" w:ascii="宋体" w:hAnsi="宋体"/>
                <w:color w:val="000000"/>
                <w:szCs w:val="21"/>
                <w:lang w:val="zh-CN"/>
              </w:rPr>
            </w:pPr>
          </w:p>
          <w:p>
            <w:pPr>
              <w:spacing w:line="390" w:lineRule="exact"/>
              <w:rPr>
                <w:rFonts w:hint="eastAsia" w:ascii="宋体" w:hAnsi="宋体"/>
                <w:color w:val="000000"/>
                <w:szCs w:val="21"/>
                <w:lang w:val="zh-CN"/>
              </w:rPr>
            </w:pPr>
          </w:p>
          <w:p>
            <w:pPr>
              <w:spacing w:line="390" w:lineRule="exact"/>
              <w:rPr>
                <w:rFonts w:hint="eastAsia"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802"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2940" w:firstLineChars="140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rPr>
            </w:pPr>
            <w:r>
              <w:rPr>
                <w:rFonts w:hint="eastAsia" w:ascii="宋体" w:hAnsi="宋体"/>
                <w:color w:val="000000"/>
                <w:lang w:val="zh-CN"/>
              </w:rPr>
              <w:t xml:space="preserve"> </w:t>
            </w:r>
            <w:r>
              <w:rPr>
                <w:rFonts w:ascii="宋体" w:hAnsi="宋体"/>
                <w:color w:val="000000"/>
                <w:lang w:val="zh-CN"/>
              </w:rPr>
              <w:t xml:space="preserve">   </w:t>
            </w: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r>
              <w:rPr>
                <w:rFonts w:hint="eastAsia" w:ascii="宋体" w:hAnsi="宋体"/>
                <w:color w:val="000000"/>
                <w:lang w:val="zh-CN" w:eastAsia="zh-CN"/>
              </w:rPr>
              <w:t xml:space="preserve">       </w:t>
            </w:r>
            <w:r>
              <w:rPr>
                <w:rFonts w:ascii="宋体" w:hAnsi="宋体"/>
                <w:color w:val="000000"/>
                <w:lang w:val="zh-CN" w:eastAsia="zh-CN"/>
              </w:rPr>
              <w:t xml:space="preserve">        </w:t>
            </w:r>
            <w:r>
              <w:rPr>
                <w:rFonts w:hint="eastAsia" w:ascii="宋体" w:hAnsi="宋体"/>
                <w:color w:val="000000"/>
                <w:lang w:val="zh-CN" w:eastAsia="zh-CN"/>
              </w:rPr>
              <w:t>单位（盖章）</w:t>
            </w:r>
          </w:p>
          <w:p>
            <w:pPr>
              <w:rPr>
                <w:rFonts w:ascii="宋体" w:hAnsi="宋体"/>
                <w:color w:val="000000"/>
                <w:lang w:val="zh-CN" w:eastAsia="zh-CN"/>
              </w:rPr>
            </w:pPr>
            <w:r>
              <w:rPr>
                <w:rFonts w:hint="eastAsia" w:ascii="宋体" w:hAnsi="宋体"/>
                <w:color w:val="000000"/>
                <w:lang w:val="zh-CN" w:eastAsia="zh-CN"/>
              </w:rPr>
              <w:t xml:space="preserve">             年    月    日</w:t>
            </w:r>
          </w:p>
        </w:tc>
      </w:tr>
      <w:bookmarkEnd w:id="13"/>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印弘</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2</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rPr>
              <w:t>是</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ascii="宋体" w:hAnsi="宋体" w:cs="宋体"/>
                <w:color w:val="000000"/>
                <w:kern w:val="0"/>
                <w:szCs w:val="21"/>
                <w:lang w:val="zh-CN" w:eastAsia="zh-CN"/>
              </w:rPr>
              <w:t>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中国人民解放军空军军医大学（原第四军医大学）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 xml:space="preserve"> </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影像医学与核医学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放射科主任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中国人民解放军空军军医大学第一附属医院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 xml:space="preserve"> </w:t>
            </w:r>
            <w:r>
              <w:rPr>
                <w:rFonts w:hint="eastAsia" w:ascii="宋体" w:hAnsi="宋体" w:cs="宋体"/>
                <w:color w:val="000000"/>
                <w:kern w:val="0"/>
                <w:szCs w:val="21"/>
                <w:lang w:val="zh-CN" w:eastAsia="zh-CN"/>
              </w:rPr>
              <w:t>2003年12月至2018年12月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25"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r>
              <w:rPr>
                <w:rFonts w:hint="eastAsia" w:ascii="宋体" w:hAnsi="宋体"/>
                <w:color w:val="000000"/>
                <w:kern w:val="0"/>
                <w:szCs w:val="21"/>
              </w:rPr>
              <w:t>与第1完成人张艰教授共同设计了肺癌影像学筛查的主要内容，并建立了肺结节暨早期肺癌多学科诊疗中心。主要完成D</w:t>
            </w:r>
            <w:r>
              <w:rPr>
                <w:rFonts w:ascii="宋体" w:hAnsi="宋体"/>
                <w:color w:val="000000"/>
                <w:kern w:val="0"/>
                <w:szCs w:val="21"/>
              </w:rPr>
              <w:t>WI</w:t>
            </w:r>
            <w:r>
              <w:rPr>
                <w:rFonts w:hint="eastAsia" w:ascii="宋体" w:hAnsi="宋体"/>
                <w:color w:val="000000"/>
                <w:kern w:val="0"/>
                <w:szCs w:val="21"/>
              </w:rPr>
              <w:t>技术的研发及相关论著，对创新点1有贡献。　（附件 1-5、2-2、2-8、2-24、2-26、45）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759"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曾获陕西省科技奖励情况</w:t>
            </w:r>
            <w:r>
              <w:rPr>
                <w:rFonts w:hint="eastAsia" w:ascii="宋体" w:hAnsi="宋体"/>
                <w:color w:val="000000"/>
                <w:szCs w:val="21"/>
                <w:lang w:val="zh-CN" w:eastAsia="zh-CN"/>
              </w:rPr>
              <w:t>：</w:t>
            </w:r>
            <w:r>
              <w:rPr>
                <w:rFonts w:hint="eastAsia" w:ascii="宋体" w:hAnsi="宋体"/>
                <w:color w:val="000000"/>
                <w:szCs w:val="21"/>
                <w:lang w:val="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967" w:hRule="atLeast"/>
          <w:jc w:val="center"/>
        </w:trPr>
        <w:tc>
          <w:tcPr>
            <w:tcW w:w="5325" w:type="dxa"/>
            <w:gridSpan w:val="7"/>
            <w:tcBorders>
              <w:bottom w:val="single" w:color="auto" w:sz="8" w:space="0"/>
            </w:tcBorders>
          </w:tcPr>
          <w:p>
            <w:pPr>
              <w:ind w:firstLine="422" w:firstLineChars="200"/>
              <w:rPr>
                <w:rFonts w:ascii="宋体" w:hAnsi="宋体"/>
                <w:color w:val="000000"/>
                <w:szCs w:val="21"/>
                <w:lang w:val="zh-CN" w:eastAsia="zh-CN"/>
              </w:rPr>
            </w:pPr>
            <w:r>
              <w:rPr>
                <w:rFonts w:hint="eastAsia" w:ascii="宋体" w:hAnsi="宋体"/>
                <w:b/>
                <w:bCs/>
                <w:color w:val="000000"/>
                <w:szCs w:val="21"/>
                <w:lang w:val="zh-CN" w:eastAsia="zh-CN"/>
              </w:rPr>
              <w:t>声明</w:t>
            </w:r>
            <w:r>
              <w:rPr>
                <w:rFonts w:hint="eastAsia" w:ascii="宋体" w:hAnsi="宋体"/>
                <w:color w:val="000000"/>
                <w:szCs w:val="21"/>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1"/>
                <w:lang w:val="zh-CN" w:eastAsia="zh-CN"/>
              </w:rPr>
              <w:t>该项目是本人本年度被提名的唯一项目。</w:t>
            </w:r>
            <w:r>
              <w:rPr>
                <w:rFonts w:hint="eastAsia" w:ascii="宋体" w:hAnsi="宋体"/>
                <w:color w:val="000000"/>
                <w:szCs w:val="21"/>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1"/>
                <w:lang w:val="zh-CN" w:eastAsia="zh-CN"/>
              </w:rPr>
            </w:pPr>
          </w:p>
          <w:p>
            <w:pPr>
              <w:ind w:firstLine="420" w:firstLineChars="200"/>
              <w:rPr>
                <w:rFonts w:ascii="宋体" w:hAnsi="宋体"/>
                <w:color w:val="000000"/>
                <w:szCs w:val="21"/>
                <w:lang w:val="zh-CN" w:eastAsia="zh-CN"/>
              </w:rPr>
            </w:pPr>
          </w:p>
          <w:p>
            <w:pPr>
              <w:rPr>
                <w:rFonts w:ascii="宋体" w:hAnsi="宋体"/>
                <w:color w:val="000000"/>
                <w:szCs w:val="21"/>
                <w:lang w:val="zh-CN" w:eastAsia="zh-CN"/>
              </w:rPr>
            </w:pPr>
          </w:p>
          <w:p>
            <w:pPr>
              <w:ind w:firstLine="1785" w:firstLineChars="850"/>
              <w:rPr>
                <w:rFonts w:ascii="宋体" w:hAnsi="宋体"/>
                <w:color w:val="000000"/>
                <w:szCs w:val="21"/>
                <w:lang w:val="zh-CN" w:eastAsia="zh-CN"/>
              </w:rPr>
            </w:pPr>
            <w:r>
              <w:rPr>
                <w:rFonts w:ascii="宋体" w:hAnsi="宋体"/>
                <w:color w:val="000000"/>
                <w:szCs w:val="21"/>
                <w:lang w:val="zh-CN" w:eastAsia="zh-CN"/>
              </w:rPr>
              <w:t>本人签名：</w:t>
            </w:r>
          </w:p>
          <w:p>
            <w:pPr>
              <w:ind w:firstLine="1785" w:firstLineChars="850"/>
              <w:rPr>
                <w:rFonts w:ascii="宋体" w:hAnsi="宋体"/>
                <w:color w:val="000000"/>
                <w:szCs w:val="21"/>
                <w:lang w:val="zh-CN" w:eastAsia="zh-CN"/>
              </w:rPr>
            </w:pPr>
          </w:p>
          <w:p>
            <w:pPr>
              <w:rPr>
                <w:rFonts w:ascii="宋体" w:hAnsi="宋体"/>
                <w:color w:val="000000"/>
                <w:szCs w:val="21"/>
                <w:lang w:val="zh-CN" w:eastAsia="zh-CN"/>
              </w:rPr>
            </w:pPr>
            <w:r>
              <w:rPr>
                <w:rFonts w:hint="eastAsia" w:ascii="宋体" w:hAnsi="宋体"/>
                <w:color w:val="000000"/>
                <w:szCs w:val="21"/>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szCs w:val="21"/>
                <w:lang w:val="zh-CN" w:eastAsia="zh-CN"/>
              </w:rPr>
            </w:pPr>
            <w:r>
              <w:rPr>
                <w:rFonts w:hint="eastAsia" w:ascii="宋体" w:hAnsi="宋体"/>
                <w:b/>
                <w:color w:val="000000"/>
                <w:szCs w:val="21"/>
                <w:lang w:val="zh-CN" w:eastAsia="zh-CN"/>
              </w:rPr>
              <w:t>完成单位声明</w:t>
            </w:r>
            <w:r>
              <w:rPr>
                <w:rFonts w:hint="eastAsia" w:ascii="宋体" w:hAnsi="宋体"/>
                <w:color w:val="000000"/>
                <w:szCs w:val="21"/>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szCs w:val="21"/>
                <w:lang w:val="zh-CN" w:eastAsia="zh-CN"/>
              </w:rPr>
            </w:pPr>
            <w:r>
              <w:rPr>
                <w:rFonts w:hint="eastAsia" w:ascii="宋体" w:hAnsi="宋体"/>
                <w:b/>
                <w:color w:val="000000"/>
                <w:szCs w:val="21"/>
                <w:lang w:val="zh-CN" w:eastAsia="zh-CN"/>
              </w:rPr>
              <w:t>工作单位声明</w:t>
            </w:r>
            <w:r>
              <w:rPr>
                <w:rFonts w:hint="eastAsia" w:ascii="宋体" w:hAnsi="宋体"/>
                <w:color w:val="000000"/>
                <w:szCs w:val="21"/>
                <w:lang w:val="zh-CN" w:eastAsia="zh-CN"/>
              </w:rPr>
              <w:t>：本单位对该完成人被提名无异议。</w:t>
            </w:r>
          </w:p>
          <w:p>
            <w:pPr>
              <w:rPr>
                <w:rFonts w:ascii="宋体" w:hAnsi="宋体"/>
                <w:color w:val="000000"/>
                <w:szCs w:val="21"/>
                <w:lang w:val="zh-CN" w:eastAsia="zh-CN"/>
              </w:rPr>
            </w:pPr>
          </w:p>
          <w:p>
            <w:pPr>
              <w:rPr>
                <w:rFonts w:ascii="宋体" w:hAnsi="宋体"/>
                <w:color w:val="000000"/>
                <w:szCs w:val="21"/>
                <w:lang w:val="zh-CN" w:eastAsia="zh-CN"/>
              </w:rPr>
            </w:pPr>
          </w:p>
          <w:p>
            <w:pPr>
              <w:rPr>
                <w:rFonts w:ascii="宋体" w:hAnsi="宋体"/>
                <w:color w:val="000000"/>
                <w:szCs w:val="21"/>
                <w:lang w:val="zh-CN" w:eastAsia="zh-CN"/>
              </w:rPr>
            </w:pPr>
            <w:r>
              <w:rPr>
                <w:rFonts w:hint="eastAsia" w:ascii="宋体" w:hAnsi="宋体"/>
                <w:color w:val="000000"/>
                <w:szCs w:val="21"/>
                <w:lang w:val="zh-CN" w:eastAsia="zh-CN"/>
              </w:rPr>
              <w:t xml:space="preserve">       单位（盖章）</w:t>
            </w:r>
          </w:p>
          <w:p>
            <w:pPr>
              <w:rPr>
                <w:rFonts w:ascii="宋体" w:hAnsi="宋体"/>
                <w:color w:val="000000"/>
                <w:szCs w:val="21"/>
                <w:lang w:val="zh-CN" w:eastAsia="zh-CN"/>
              </w:rPr>
            </w:pPr>
          </w:p>
          <w:p>
            <w:pPr>
              <w:rPr>
                <w:rFonts w:ascii="宋体" w:hAnsi="宋体"/>
                <w:color w:val="000000"/>
                <w:szCs w:val="21"/>
                <w:lang w:val="zh-CN" w:eastAsia="zh-CN"/>
              </w:rPr>
            </w:pPr>
            <w:r>
              <w:rPr>
                <w:rFonts w:hint="eastAsia" w:ascii="宋体" w:hAnsi="宋体"/>
                <w:color w:val="000000"/>
                <w:szCs w:val="21"/>
                <w:lang w:val="zh-CN" w:eastAsia="zh-CN"/>
              </w:rPr>
              <w:t xml:space="preserve">             年    月    日</w:t>
            </w:r>
          </w:p>
          <w:p>
            <w:pPr>
              <w:rPr>
                <w:rFonts w:ascii="宋体" w:hAnsi="宋体"/>
                <w:color w:val="000000"/>
                <w:szCs w:val="21"/>
                <w:lang w:val="zh-CN" w:eastAsia="zh-CN"/>
              </w:rPr>
            </w:pPr>
          </w:p>
          <w:p>
            <w:pPr>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rPr>
              <w:t>吴昌归</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3</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rPr>
              <w:t>陆</w:t>
            </w:r>
            <w:r>
              <w:rPr>
                <w:rFonts w:hint="eastAsia" w:ascii="宋体" w:hAnsi="宋体" w:cs="宋体"/>
                <w:color w:val="000000"/>
                <w:kern w:val="0"/>
                <w:szCs w:val="21"/>
                <w:lang w:val="zh-CN" w:eastAsia="zh-CN"/>
              </w:rPr>
              <w:t>军军医大学（原第</w:t>
            </w:r>
            <w:r>
              <w:rPr>
                <w:rFonts w:hint="eastAsia" w:ascii="宋体" w:hAnsi="宋体" w:cs="宋体"/>
                <w:color w:val="000000"/>
                <w:kern w:val="0"/>
                <w:szCs w:val="21"/>
                <w:lang w:val="zh-CN"/>
              </w:rPr>
              <w:t>三</w:t>
            </w:r>
            <w:r>
              <w:rPr>
                <w:rFonts w:hint="eastAsia" w:ascii="宋体" w:hAnsi="宋体" w:cs="宋体"/>
                <w:color w:val="000000"/>
                <w:kern w:val="0"/>
                <w:szCs w:val="21"/>
                <w:lang w:val="zh-CN" w:eastAsia="zh-CN"/>
              </w:rPr>
              <w:t>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内科</w:t>
            </w:r>
            <w:r>
              <w:rPr>
                <w:rFonts w:hint="eastAsia" w:ascii="宋体" w:hAnsi="宋体"/>
                <w:color w:val="000000"/>
                <w:szCs w:val="21"/>
                <w:lang w:val="zh-CN" w:eastAsia="zh-CN"/>
              </w:rPr>
              <w:t>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widowControl/>
              <w:rPr>
                <w:rFonts w:ascii="宋体" w:cs="宋体"/>
                <w:color w:val="000000"/>
                <w:kern w:val="0"/>
                <w:szCs w:val="21"/>
              </w:rPr>
            </w:pPr>
            <w:r>
              <w:rPr>
                <w:rFonts w:hint="eastAsia" w:ascii="宋体" w:cs="宋体"/>
                <w:color w:val="000000"/>
                <w:kern w:val="0"/>
                <w:szCs w:val="21"/>
              </w:rPr>
              <w:t>陕西省西安市新城区长乐西路1</w:t>
            </w:r>
            <w:r>
              <w:rPr>
                <w:rFonts w:ascii="宋体" w:cs="宋体"/>
                <w:color w:val="000000"/>
                <w:kern w:val="0"/>
                <w:szCs w:val="21"/>
              </w:rPr>
              <w:t>27</w:t>
            </w:r>
            <w:r>
              <w:rPr>
                <w:rFonts w:hint="eastAsia" w:ascii="宋体" w:cs="宋体"/>
                <w:color w:val="000000"/>
                <w:kern w:val="0"/>
                <w:szCs w:val="21"/>
              </w:rPr>
              <w:t>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cs="宋体"/>
                <w:color w:val="000000"/>
                <w:kern w:val="0"/>
                <w:szCs w:val="21"/>
                <w:lang w:val="zh-CN"/>
              </w:rPr>
              <w:t>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中国人民解放军空军军医大学第</w:t>
            </w:r>
            <w:r>
              <w:rPr>
                <w:rFonts w:hint="eastAsia" w:ascii="宋体" w:hAnsi="宋体" w:cs="宋体"/>
                <w:color w:val="000000"/>
                <w:kern w:val="0"/>
                <w:szCs w:val="21"/>
                <w:lang w:val="zh-CN"/>
              </w:rPr>
              <w:t>一</w:t>
            </w:r>
            <w:r>
              <w:rPr>
                <w:rFonts w:hint="eastAsia" w:ascii="宋体" w:hAnsi="宋体" w:cs="宋体"/>
                <w:color w:val="000000"/>
                <w:kern w:val="0"/>
                <w:szCs w:val="21"/>
                <w:lang w:val="zh-CN" w:eastAsia="zh-CN"/>
              </w:rPr>
              <w:t>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050" w:firstLineChars="500"/>
              <w:rPr>
                <w:rFonts w:ascii="宋体" w:hAnsi="宋体"/>
                <w:color w:val="000000"/>
                <w:szCs w:val="21"/>
                <w:lang w:val="zh-CN" w:eastAsia="zh-CN"/>
              </w:rPr>
            </w:pPr>
            <w:r>
              <w:rPr>
                <w:rFonts w:hint="eastAsia" w:ascii="宋体" w:hAnsi="宋体"/>
                <w:color w:val="000000"/>
                <w:szCs w:val="21"/>
                <w:lang w:val="zh-CN" w:eastAsia="zh-CN"/>
              </w:rPr>
              <w:t>20</w:t>
            </w:r>
            <w:r>
              <w:rPr>
                <w:rFonts w:ascii="宋体" w:hAnsi="宋体"/>
                <w:color w:val="000000"/>
                <w:szCs w:val="21"/>
                <w:lang w:val="zh-CN" w:eastAsia="zh-CN"/>
              </w:rPr>
              <w:t>01</w:t>
            </w:r>
            <w:r>
              <w:rPr>
                <w:rFonts w:hint="eastAsia" w:ascii="宋体" w:hAnsi="宋体"/>
                <w:color w:val="000000"/>
                <w:szCs w:val="21"/>
                <w:lang w:val="zh-CN"/>
              </w:rPr>
              <w:t>年9月至</w:t>
            </w:r>
            <w:r>
              <w:rPr>
                <w:rFonts w:hint="eastAsia" w:ascii="宋体" w:hAnsi="宋体"/>
                <w:color w:val="000000"/>
                <w:szCs w:val="21"/>
                <w:lang w:val="zh-CN" w:eastAsia="zh-CN"/>
              </w:rPr>
              <w:t>2018年</w:t>
            </w:r>
            <w:r>
              <w:rPr>
                <w:rFonts w:hint="eastAsia" w:ascii="宋体" w:hAnsi="宋体"/>
                <w:color w:val="000000"/>
                <w:szCs w:val="21"/>
                <w:lang w:val="zh-CN"/>
              </w:rPr>
              <w:t>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325"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r>
              <w:rPr>
                <w:rFonts w:hint="eastAsia"/>
              </w:rPr>
              <w:t>与第1完成人共同设计本项目，并对肺癌精准化诊疗策略的研究、推广及临床应用进行了大量工作 ，共同举办多次学术会议、讲座及培训班，获得了多项国家自然科学基金资助及发表多篇论著。对本项目 创新点1、2、3有贡献。（附件1-5 、1-6、5-6、5-7）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862" w:hRule="atLeast"/>
          <w:jc w:val="center"/>
        </w:trPr>
        <w:tc>
          <w:tcPr>
            <w:tcW w:w="8889" w:type="dxa"/>
            <w:gridSpan w:val="10"/>
          </w:tcPr>
          <w:p>
            <w:pPr>
              <w:spacing w:line="390" w:lineRule="exact"/>
              <w:rPr>
                <w:rFonts w:hint="eastAsia" w:ascii="宋体" w:hAnsi="宋体"/>
                <w:color w:val="000000"/>
                <w:szCs w:val="21"/>
                <w:lang w:val="zh-CN"/>
              </w:rPr>
            </w:pPr>
            <w:r>
              <w:rPr>
                <w:rFonts w:ascii="宋体" w:hAnsi="宋体"/>
                <w:color w:val="000000"/>
                <w:szCs w:val="21"/>
                <w:lang w:val="zh-CN" w:eastAsia="zh-CN"/>
              </w:rPr>
              <w:t>曾获陕西省科技奖励情况</w:t>
            </w:r>
            <w:r>
              <w:rPr>
                <w:rFonts w:hint="eastAsia" w:ascii="宋体" w:hAnsi="宋体"/>
                <w:color w:val="000000"/>
                <w:szCs w:val="21"/>
                <w:lang w:val="zh-CN"/>
              </w:rPr>
              <w:t>：陕西省科技进步二等奖1项</w:t>
            </w:r>
          </w:p>
          <w:p>
            <w:pPr>
              <w:spacing w:line="390" w:lineRule="exact"/>
              <w:rPr>
                <w:rFonts w:hint="eastAsia" w:ascii="宋体" w:hAnsi="宋体"/>
                <w:color w:val="000000"/>
                <w:szCs w:val="21"/>
                <w:lang w:val="zh-CN"/>
              </w:rPr>
            </w:pPr>
          </w:p>
          <w:p>
            <w:pPr>
              <w:spacing w:line="390" w:lineRule="exact"/>
              <w:rPr>
                <w:rFonts w:hint="eastAsia" w:ascii="宋体" w:hAnsi="宋体"/>
                <w:color w:val="00000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817"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tbl>
    <w:p>
      <w:pPr>
        <w:spacing w:line="360" w:lineRule="auto"/>
        <w:outlineLvl w:val="1"/>
        <w:rPr>
          <w:rFonts w:ascii="宋体" w:hAnsi="宋体"/>
          <w:b/>
          <w:color w:val="000000"/>
          <w:sz w:val="28"/>
          <w:lang w:val="zh-CN" w:eastAsia="zh-CN"/>
        </w:rPr>
      </w:pPr>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宋立强</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4</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23"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是</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副主任医师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中国人民解放军空军军医大学（第四军医大学）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呼吸内科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中国人民解放军空军军医大学第一附属医院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olor w:val="000000"/>
                <w:szCs w:val="21"/>
                <w:lang w:val="zh-CN" w:eastAsia="zh-CN"/>
              </w:rPr>
              <w:t>2006年</w:t>
            </w:r>
            <w:r>
              <w:rPr>
                <w:rFonts w:hint="eastAsia" w:ascii="宋体" w:hAnsi="宋体"/>
                <w:color w:val="000000"/>
                <w:szCs w:val="21"/>
                <w:lang w:val="zh-CN"/>
              </w:rPr>
              <w:t>1月至</w:t>
            </w:r>
            <w:r>
              <w:rPr>
                <w:rFonts w:hint="eastAsia" w:ascii="宋体" w:hAnsi="宋体"/>
                <w:color w:val="000000"/>
                <w:szCs w:val="21"/>
                <w:lang w:val="zh-CN" w:eastAsia="zh-CN"/>
              </w:rPr>
              <w:t>2018年</w:t>
            </w:r>
            <w:r>
              <w:rPr>
                <w:rFonts w:hint="eastAsia" w:ascii="宋体" w:hAnsi="宋体"/>
                <w:color w:val="000000"/>
                <w:szCs w:val="21"/>
                <w:lang w:val="zh-CN"/>
              </w:rPr>
              <w:t>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pPr>
              <w:widowControl/>
              <w:ind w:firstLine="420" w:firstLineChars="200"/>
              <w:jc w:val="left"/>
              <w:rPr>
                <w:rFonts w:ascii="宋体" w:hAnsi="宋体" w:cs="宋体"/>
                <w:szCs w:val="21"/>
              </w:rPr>
            </w:pPr>
            <w:r>
              <w:rPr>
                <w:rFonts w:hint="eastAsia" w:ascii="宋体" w:hAnsi="宋体" w:cs="宋体"/>
                <w:szCs w:val="21"/>
              </w:rPr>
              <w:t>作为项目参与人在肺癌的发病机制、新药研发的应用、以及肺癌及肺结节的精准化诊疗模式验证及推 广应用中完成了大量工作，共同举办多次全国性会议、讲座及培训班，在实践中验证本项目的创新性、可 行性。对本项目创新点1、2、3有贡献（附件2-41、 5-5、5-7）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hint="eastAsia" w:ascii="Calibri" w:hAnsi="Calibri" w:cs="Calibri"/>
                <w:kern w:val="0"/>
                <w:sz w:val="22"/>
                <w:szCs w:val="22"/>
              </w:rPr>
            </w:pPr>
            <w:r>
              <w:rPr>
                <w:rFonts w:ascii="宋体" w:hAnsi="宋体"/>
                <w:color w:val="000000"/>
                <w:szCs w:val="21"/>
              </w:rPr>
              <w:t>曾获陕西省科技奖励情况</w:t>
            </w:r>
            <w:r>
              <w:rPr>
                <w:rFonts w:hint="eastAsia" w:ascii="宋体" w:hAnsi="宋体"/>
                <w:color w:val="000000"/>
                <w:szCs w:val="21"/>
              </w:rPr>
              <w:t>：</w:t>
            </w:r>
            <w:r>
              <w:rPr>
                <w:rFonts w:hint="eastAsia" w:ascii="Calibri" w:hAnsi="Calibri" w:cs="Calibri"/>
                <w:kern w:val="0"/>
                <w:sz w:val="22"/>
                <w:szCs w:val="22"/>
              </w:rPr>
              <w:t xml:space="preserve"> </w:t>
            </w:r>
          </w:p>
          <w:p>
            <w:pPr>
              <w:autoSpaceDE w:val="0"/>
              <w:autoSpaceDN w:val="0"/>
              <w:adjustRightInd w:val="0"/>
              <w:jc w:val="left"/>
              <w:rPr>
                <w:rFonts w:hint="eastAsia" w:ascii="Calibri" w:hAnsi="Calibri" w:cs="Calibri"/>
                <w:kern w:val="0"/>
                <w:sz w:val="22"/>
                <w:szCs w:val="22"/>
              </w:rPr>
            </w:pPr>
          </w:p>
          <w:p>
            <w:pPr>
              <w:autoSpaceDE w:val="0"/>
              <w:autoSpaceDN w:val="0"/>
              <w:adjustRightInd w:val="0"/>
              <w:jc w:val="left"/>
              <w:rPr>
                <w:rFonts w:hint="eastAsia" w:ascii="Calibri" w:hAnsi="Calibri" w:cs="Calibri"/>
                <w:kern w:val="0"/>
                <w:sz w:val="22"/>
                <w:szCs w:val="22"/>
              </w:rPr>
            </w:pPr>
          </w:p>
          <w:p>
            <w:pPr>
              <w:autoSpaceDE w:val="0"/>
              <w:autoSpaceDN w:val="0"/>
              <w:adjustRightInd w:val="0"/>
              <w:jc w:val="left"/>
              <w:rPr>
                <w:rFonts w:hint="eastAsia" w:ascii="Calibri" w:hAnsi="Calibri" w:cs="Calibri"/>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6"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bookmarkStart w:id="14" w:name="_Hlk11352622"/>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周彩存</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5</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ascii="宋体" w:hAnsi="宋体" w:cs="Calibri"/>
                <w:kern w:val="0"/>
                <w:szCs w:val="21"/>
                <w:lang w:val="zh-CN" w:eastAsia="zh-CN"/>
              </w:rPr>
              <w:t>中国医科大学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ascii="宋体" w:hAnsi="宋体" w:cs="Calibri"/>
                <w:kern w:val="0"/>
                <w:szCs w:val="21"/>
                <w:lang w:val="zh-CN" w:eastAsia="zh-CN"/>
              </w:rPr>
              <w:t>胸部肿瘤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ascii="宋体" w:hAnsi="宋体" w:cs="Calibri"/>
                <w:kern w:val="0"/>
                <w:szCs w:val="21"/>
                <w:lang w:val="zh-CN" w:eastAsia="zh-CN"/>
              </w:rPr>
              <w:t>上海市杨浦区政民路</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ascii="宋体" w:hAnsi="宋体" w:cs="Calibri"/>
                <w:kern w:val="0"/>
                <w:szCs w:val="21"/>
                <w:lang w:val="zh-CN" w:eastAsia="zh-CN"/>
              </w:rPr>
              <w:t>上海市肺科医院</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肿瘤科主任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ascii="宋体" w:hAnsi="宋体" w:cs="Calibri"/>
                <w:kern w:val="0"/>
                <w:szCs w:val="21"/>
                <w:lang w:val="zh-CN" w:eastAsia="zh-CN"/>
              </w:rPr>
              <w:t>上海市肺科医院</w:t>
            </w:r>
            <w:r>
              <w:rPr>
                <w:rFonts w:hint="eastAsia" w:ascii="宋体" w:hAnsi="宋体" w:cs="Calibri"/>
                <w:kern w:val="0"/>
                <w:szCs w:val="21"/>
                <w:lang w:val="zh-CN" w:eastAsia="zh-CN"/>
              </w:rPr>
              <w:t>肿瘤科</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ascii="宋体" w:hAnsi="宋体" w:cs="Calibri"/>
                <w:kern w:val="0"/>
                <w:szCs w:val="21"/>
                <w:lang w:val="zh-CN" w:eastAsia="zh-CN"/>
              </w:rPr>
              <w:t>上海市肺科医院</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上海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医疗机构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s="宋体"/>
                <w:color w:val="000000"/>
                <w:kern w:val="0"/>
                <w:szCs w:val="21"/>
                <w:lang w:val="zh-CN" w:eastAsia="zh-CN"/>
              </w:rPr>
              <w:t>2007年9月至2017年12月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pPr>
              <w:rPr>
                <w:rFonts w:ascii="宋体" w:hAnsi="宋体" w:cs="宋体"/>
                <w:bCs/>
                <w:szCs w:val="21"/>
              </w:rPr>
            </w:pPr>
            <w:r>
              <w:rPr>
                <w:rFonts w:hint="eastAsia" w:ascii="宋体" w:hAnsi="宋体" w:cs="宋体"/>
                <w:bCs/>
                <w:szCs w:val="21"/>
              </w:rPr>
              <w:t>与第1完成人张艰教授共同进行晚期NSCLC液态活检新技术的临床验证，及晚期肺癌靶向药物的全国 多中心药试。共同获得 2017 年中国抗癌协会科技一等奖。对本项目创新点3有贡献（附件5-1、5-2）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ascii="宋体" w:hAnsi="宋体"/>
                <w:color w:val="000000"/>
                <w:szCs w:val="21"/>
              </w:rPr>
            </w:pPr>
            <w:r>
              <w:rPr>
                <w:rFonts w:ascii="宋体" w:hAnsi="宋体"/>
                <w:color w:val="000000"/>
                <w:szCs w:val="21"/>
              </w:rPr>
              <w:t>曾获陕西省科技奖励情况</w:t>
            </w:r>
            <w:r>
              <w:rPr>
                <w:rFonts w:hint="eastAsia" w:ascii="宋体" w:hAnsi="宋体"/>
                <w:color w:val="000000"/>
                <w:szCs w:val="21"/>
              </w:rPr>
              <w:t>：</w:t>
            </w:r>
            <w:r>
              <w:rPr>
                <w:rFonts w:ascii="宋体" w:hAnsi="宋体" w:cs="Calibri"/>
                <w:kern w:val="0"/>
                <w:szCs w:val="21"/>
              </w:rPr>
              <w:t>2013年，上海市医学科技奖一等奖；2014年，中华医学科技奖二等奖；2016年，上海抗癌科技奖二等奖</w:t>
            </w:r>
            <w:r>
              <w:rPr>
                <w:rFonts w:hint="eastAsia" w:ascii="宋体" w:hAnsi="宋体" w:cs="Calibri"/>
                <w:kern w:val="0"/>
                <w:szCs w:val="21"/>
              </w:rPr>
              <w:t>；</w:t>
            </w:r>
            <w:r>
              <w:rPr>
                <w:rFonts w:ascii="宋体" w:hAnsi="宋体"/>
                <w:color w:val="000000"/>
                <w:szCs w:val="21"/>
              </w:rPr>
              <w:t>2017 年中国抗癌协会科技一等奖</w:t>
            </w:r>
          </w:p>
          <w:p>
            <w:pPr>
              <w:autoSpaceDE w:val="0"/>
              <w:autoSpaceDN w:val="0"/>
              <w:adjustRightInd w:val="0"/>
              <w:jc w:val="left"/>
              <w:rPr>
                <w:rFonts w:ascii="宋体" w:hAnsi="宋体"/>
                <w:color w:val="000000"/>
                <w:szCs w:val="21"/>
              </w:rPr>
            </w:pPr>
          </w:p>
          <w:p>
            <w:pPr>
              <w:autoSpaceDE w:val="0"/>
              <w:autoSpaceDN w:val="0"/>
              <w:adjustRightInd w:val="0"/>
              <w:jc w:val="left"/>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258"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bookmarkEnd w:id="14"/>
    </w:tbl>
    <w:p>
      <w:pPr>
        <w:spacing w:line="360" w:lineRule="auto"/>
        <w:outlineLvl w:val="1"/>
        <w:rPr>
          <w:rFonts w:ascii="宋体" w:hAnsi="宋体"/>
          <w:b/>
          <w:color w:val="000000"/>
          <w:sz w:val="28"/>
          <w:lang w:val="zh-CN" w:eastAsia="zh-CN"/>
        </w:rPr>
      </w:pPr>
      <w:bookmarkStart w:id="15" w:name="_Hlk11611026"/>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rPr>
              <w:t>简文</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rPr>
              <w:t>女</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6</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rPr>
              <w:t>副主任医师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博士</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rPr>
              <w:t>第四军医大学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呼吸内科</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中国人民解放军空军军医大学第一附属医院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中共党员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themeColor="text1"/>
                <w:szCs w:val="21"/>
                <w:lang w:val="zh-CN" w:eastAsia="zh-CN"/>
                <w14:textFill>
                  <w14:solidFill>
                    <w14:schemeClr w14:val="tx1"/>
                  </w14:solidFill>
                </w14:textFill>
              </w:rPr>
            </w:pPr>
            <w:r>
              <w:rPr>
                <w:rFonts w:ascii="宋体" w:hAnsi="宋体"/>
                <w:color w:val="000000" w:themeColor="text1"/>
                <w:szCs w:val="21"/>
                <w:lang w:val="zh-CN" w:eastAsia="zh-CN"/>
                <w14:textFill>
                  <w14:solidFill>
                    <w14:schemeClr w14:val="tx1"/>
                  </w14:solidFill>
                </w14:textFill>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hint="eastAsia" w:ascii="宋体" w:hAnsi="宋体"/>
                <w:color w:val="000000"/>
                <w:szCs w:val="21"/>
                <w:lang w:val="zh-CN"/>
              </w:rPr>
            </w:pPr>
            <w:r>
              <w:rPr>
                <w:rFonts w:hint="eastAsia" w:ascii="宋体" w:hAnsi="宋体"/>
                <w:color w:val="000000"/>
                <w:szCs w:val="21"/>
                <w:lang w:val="zh-CN"/>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themeColor="text1"/>
                <w:szCs w:val="21"/>
                <w:lang w:val="zh-CN" w:eastAsia="zh-CN"/>
                <w14:textFill>
                  <w14:solidFill>
                    <w14:schemeClr w14:val="tx1"/>
                  </w14:solidFill>
                </w14:textFill>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themeColor="text1"/>
                <w:szCs w:val="21"/>
                <w:lang w:val="zh-CN" w:eastAsia="zh-CN"/>
                <w14:textFill>
                  <w14:solidFill>
                    <w14:schemeClr w14:val="tx1"/>
                  </w14:solidFill>
                </w14:textFill>
              </w:rPr>
            </w:pPr>
            <w:r>
              <w:rPr>
                <w:rFonts w:ascii="宋体" w:hAnsi="宋体"/>
                <w:color w:val="000000" w:themeColor="text1"/>
                <w:szCs w:val="21"/>
                <w:lang w:val="zh-CN" w:eastAsia="zh-CN"/>
                <w14:textFill>
                  <w14:solidFill>
                    <w14:schemeClr w14:val="tx1"/>
                  </w14:solidFill>
                </w14:textFill>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olor w:val="000000"/>
                <w:szCs w:val="21"/>
                <w:lang w:val="zh-CN" w:eastAsia="zh-CN"/>
              </w:rPr>
              <w:t>20</w:t>
            </w:r>
            <w:r>
              <w:rPr>
                <w:rFonts w:ascii="宋体" w:hAnsi="宋体"/>
                <w:color w:val="000000"/>
                <w:szCs w:val="21"/>
                <w:lang w:val="zh-CN" w:eastAsia="zh-CN"/>
              </w:rPr>
              <w:t>01</w:t>
            </w:r>
            <w:r>
              <w:rPr>
                <w:rFonts w:hint="eastAsia" w:ascii="宋体" w:hAnsi="宋体"/>
                <w:color w:val="000000"/>
                <w:szCs w:val="21"/>
                <w:lang w:val="zh-CN" w:eastAsia="zh-CN"/>
              </w:rPr>
              <w:t>年</w:t>
            </w:r>
            <w:r>
              <w:rPr>
                <w:rFonts w:ascii="宋体" w:hAnsi="宋体"/>
                <w:color w:val="000000"/>
                <w:szCs w:val="21"/>
                <w:lang w:val="zh-CN"/>
              </w:rPr>
              <w:t>9</w:t>
            </w:r>
            <w:r>
              <w:rPr>
                <w:rFonts w:hint="eastAsia" w:ascii="宋体" w:hAnsi="宋体"/>
                <w:color w:val="000000"/>
                <w:szCs w:val="21"/>
                <w:lang w:val="zh-CN"/>
              </w:rPr>
              <w:t>月至</w:t>
            </w:r>
            <w:r>
              <w:rPr>
                <w:rFonts w:hint="eastAsia" w:ascii="宋体" w:hAnsi="宋体"/>
                <w:color w:val="000000"/>
                <w:szCs w:val="21"/>
                <w:lang w:val="zh-CN" w:eastAsia="zh-CN"/>
              </w:rPr>
              <w:t>201</w:t>
            </w:r>
            <w:r>
              <w:rPr>
                <w:rFonts w:ascii="宋体" w:hAnsi="宋体"/>
                <w:color w:val="000000"/>
                <w:szCs w:val="21"/>
                <w:lang w:val="zh-CN" w:eastAsia="zh-CN"/>
              </w:rPr>
              <w:t>8</w:t>
            </w:r>
            <w:r>
              <w:rPr>
                <w:rFonts w:hint="eastAsia" w:ascii="宋体" w:hAnsi="宋体"/>
                <w:color w:val="000000"/>
                <w:szCs w:val="21"/>
                <w:lang w:val="zh-CN" w:eastAsia="zh-CN"/>
              </w:rPr>
              <w:t>年</w:t>
            </w:r>
            <w:r>
              <w:rPr>
                <w:rFonts w:hint="eastAsia" w:ascii="宋体" w:hAnsi="宋体"/>
                <w:color w:val="000000"/>
                <w:szCs w:val="21"/>
                <w:lang w:val="zh-CN"/>
              </w:rPr>
              <w:t>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themeColor="text1"/>
                <w:szCs w:val="21"/>
                <w:lang w:val="zh-CN" w:eastAsia="zh-CN"/>
                <w14:textFill>
                  <w14:solidFill>
                    <w14:schemeClr w14:val="tx1"/>
                  </w14:solidFill>
                </w14:textFill>
              </w:rPr>
            </w:pPr>
            <w:r>
              <w:rPr>
                <w:rFonts w:ascii="宋体" w:hAnsi="宋体"/>
                <w:color w:val="000000" w:themeColor="text1"/>
                <w:szCs w:val="21"/>
                <w:lang w:val="zh-CN" w:eastAsia="zh-CN"/>
                <w14:textFill>
                  <w14:solidFill>
                    <w14:schemeClr w14:val="tx1"/>
                  </w14:solidFill>
                </w14:textFill>
              </w:rPr>
              <w:t>对本项目</w:t>
            </w:r>
            <w:r>
              <w:rPr>
                <w:rFonts w:hint="eastAsia" w:ascii="宋体" w:hAnsi="宋体"/>
                <w:color w:val="000000" w:themeColor="text1"/>
                <w:szCs w:val="21"/>
                <w:lang w:val="zh-CN" w:eastAsia="zh-CN"/>
                <w14:textFill>
                  <w14:solidFill>
                    <w14:schemeClr w14:val="tx1"/>
                  </w14:solidFill>
                </w14:textFill>
              </w:rPr>
              <w:t>技术创造性贡献：</w:t>
            </w:r>
          </w:p>
          <w:p>
            <w:r>
              <w:rPr>
                <w:rFonts w:hint="eastAsia"/>
              </w:rPr>
              <w:t>与第1完成人张艰教授共同完成了多项全国多中心药试，对于肺癌精准化诊疗策略的建立和应用进行 了大量的临床工作，共同举办多次学术会议、讲座及培训班并发表多篇论著。对本项目创新点1、2、3有 贡献。（附件2-2、5-5、5-7）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ascii="Calibri" w:hAnsi="Calibri" w:cs="Calibri"/>
                <w:kern w:val="0"/>
                <w:sz w:val="22"/>
                <w:szCs w:val="22"/>
              </w:rPr>
            </w:pPr>
            <w:r>
              <w:rPr>
                <w:rFonts w:ascii="宋体" w:hAnsi="宋体"/>
                <w:color w:val="000000"/>
                <w:szCs w:val="21"/>
              </w:rPr>
              <w:t>曾获陕西省科技奖励情况</w:t>
            </w:r>
            <w:r>
              <w:rPr>
                <w:rFonts w:hint="eastAsia" w:ascii="宋体" w:hAnsi="宋体"/>
                <w:color w:val="000000"/>
                <w:szCs w:val="21"/>
              </w:rPr>
              <w:t>：</w:t>
            </w:r>
            <w:r>
              <w:rPr>
                <w:rFonts w:hint="eastAsia" w:ascii="Calibri" w:hAnsi="Calibri" w:cs="Calibri"/>
                <w:kern w:val="0"/>
                <w:sz w:val="22"/>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0"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tbl>
    <w:p>
      <w:pPr>
        <w:spacing w:line="360" w:lineRule="auto"/>
        <w:outlineLvl w:val="1"/>
        <w:rPr>
          <w:rFonts w:ascii="宋体" w:hAnsi="宋体"/>
          <w:b/>
          <w:color w:val="000000"/>
          <w:sz w:val="28"/>
          <w:lang w:val="zh-CN" w:eastAsia="zh-CN"/>
        </w:rPr>
      </w:pPr>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遆新宇</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7</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rPr>
              <w:t>是</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副主任医师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呼吸病学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副主任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中国人民解放军空军军医大学第一附属</w:t>
            </w:r>
            <w:r>
              <w:rPr>
                <w:rFonts w:hint="eastAsia" w:ascii="宋体" w:hAnsi="宋体" w:cs="宋体"/>
                <w:color w:val="000000"/>
                <w:kern w:val="0"/>
                <w:szCs w:val="21"/>
                <w:lang w:val="zh-CN"/>
              </w:rPr>
              <w:t>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olor w:val="000000"/>
                <w:szCs w:val="21"/>
                <w:lang w:val="zh-CN" w:eastAsia="zh-CN"/>
              </w:rPr>
              <w:t>2006年</w:t>
            </w:r>
            <w:r>
              <w:rPr>
                <w:rFonts w:hint="eastAsia" w:ascii="宋体" w:hAnsi="宋体"/>
                <w:color w:val="000000"/>
                <w:szCs w:val="21"/>
                <w:lang w:val="zh-CN"/>
              </w:rPr>
              <w:t>1月至</w:t>
            </w:r>
            <w:r>
              <w:rPr>
                <w:rFonts w:hint="eastAsia" w:ascii="宋体" w:hAnsi="宋体"/>
                <w:color w:val="000000"/>
                <w:szCs w:val="21"/>
                <w:lang w:val="zh-CN" w:eastAsia="zh-CN"/>
              </w:rPr>
              <w:t>2018年</w:t>
            </w:r>
            <w:r>
              <w:rPr>
                <w:rFonts w:hint="eastAsia" w:ascii="宋体" w:hAnsi="宋体"/>
                <w:color w:val="000000"/>
                <w:szCs w:val="21"/>
                <w:lang w:val="zh-CN"/>
              </w:rPr>
              <w:t>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r>
              <w:rPr>
                <w:rFonts w:hint="eastAsia" w:ascii="宋体" w:hAnsi="宋体" w:cs="宋体"/>
                <w:bCs/>
                <w:sz w:val="22"/>
                <w:szCs w:val="22"/>
              </w:rPr>
              <w:t>与第1完成人张艰教授共同对于肺癌精准化诊疗策略的建立和应用进行了大量的临床工作，共同举办多次学术会议、讲座及培训班并发表多篇论著。</w:t>
            </w:r>
            <w:r>
              <w:rPr>
                <w:rFonts w:hint="eastAsia" w:ascii="宋体" w:hAnsi="宋体" w:cs="宋体"/>
                <w:bCs/>
                <w:szCs w:val="21"/>
              </w:rPr>
              <w:t>（</w:t>
            </w:r>
            <w:r>
              <w:rPr>
                <w:rFonts w:hint="eastAsia"/>
              </w:rPr>
              <w:t>附件2-</w:t>
            </w:r>
            <w:r>
              <w:t>2</w:t>
            </w:r>
            <w:r>
              <w:rPr>
                <w:rFonts w:hint="eastAsia"/>
              </w:rPr>
              <w:t>、</w:t>
            </w:r>
            <w:r>
              <w:t>2</w:t>
            </w:r>
            <w:r>
              <w:rPr>
                <w:rFonts w:hint="eastAsia"/>
              </w:rPr>
              <w:t>-</w:t>
            </w:r>
            <w:r>
              <w:t>13</w:t>
            </w:r>
            <w:r>
              <w:rPr>
                <w:rFonts w:hint="eastAsia"/>
              </w:rPr>
              <w:t>、</w:t>
            </w:r>
            <w:r>
              <w:t>2</w:t>
            </w:r>
            <w:r>
              <w:rPr>
                <w:rFonts w:hint="eastAsia"/>
              </w:rPr>
              <w:t>-</w:t>
            </w:r>
            <w:r>
              <w:t>15</w:t>
            </w:r>
            <w:r>
              <w:rPr>
                <w:rFonts w:hint="eastAsia"/>
              </w:rPr>
              <w:t>、</w:t>
            </w:r>
            <w:r>
              <w:t>2</w:t>
            </w:r>
            <w:r>
              <w:rPr>
                <w:rFonts w:hint="eastAsia"/>
              </w:rPr>
              <w:t>-</w:t>
            </w:r>
            <w:r>
              <w:t>30</w:t>
            </w:r>
            <w:r>
              <w:rPr>
                <w:rFonts w:hint="eastAsia"/>
              </w:rPr>
              <w:t>）</w:t>
            </w:r>
            <w: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ascii="Calibri" w:hAnsi="Calibri" w:cs="Calibri"/>
                <w:kern w:val="0"/>
                <w:sz w:val="22"/>
                <w:szCs w:val="22"/>
              </w:rPr>
            </w:pPr>
            <w:r>
              <w:rPr>
                <w:rFonts w:ascii="宋体" w:hAnsi="宋体"/>
                <w:color w:val="000000"/>
                <w:szCs w:val="21"/>
              </w:rPr>
              <w:t>曾获陕西省科技奖励情况</w:t>
            </w:r>
            <w:r>
              <w:rPr>
                <w:rFonts w:hint="eastAsia" w:ascii="宋体" w:hAnsi="宋体"/>
                <w:color w:val="000000"/>
                <w:szCs w:val="21"/>
              </w:rPr>
              <w:t>：</w:t>
            </w:r>
            <w:r>
              <w:rPr>
                <w:rFonts w:hint="eastAsia" w:ascii="Calibri" w:hAnsi="Calibri" w:cs="Calibri"/>
                <w:kern w:val="0"/>
                <w:sz w:val="22"/>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29"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tbl>
    <w:p>
      <w:pPr>
        <w:spacing w:line="360" w:lineRule="auto"/>
        <w:outlineLvl w:val="1"/>
        <w:rPr>
          <w:rFonts w:ascii="宋体" w:hAnsi="宋体"/>
          <w:b/>
          <w:color w:val="000000"/>
          <w:sz w:val="28"/>
          <w:lang w:val="zh-CN" w:eastAsia="zh-CN"/>
        </w:rPr>
      </w:pPr>
    </w:p>
    <w:bookmarkEnd w:id="15"/>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姜文瑞</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8</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是</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主治医师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博士</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第四军医大学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内科学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pacing w:val="-6"/>
                <w:szCs w:val="21"/>
                <w:lang w:val="zh-CN" w:eastAsia="zh-CN"/>
              </w:rPr>
            </w:pPr>
            <w:r>
              <w:rPr>
                <w:rFonts w:hint="eastAsia" w:ascii="宋体" w:hAnsi="宋体" w:cs="宋体"/>
                <w:color w:val="000000"/>
                <w:kern w:val="0"/>
                <w:szCs w:val="21"/>
                <w:lang w:val="zh-CN" w:eastAsia="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7</w:t>
            </w:r>
            <w:r>
              <w:rPr>
                <w:rFonts w:ascii="宋体" w:hAnsi="宋体"/>
                <w:color w:val="000000"/>
                <w:szCs w:val="21"/>
                <w:lang w:val="zh-CN" w:eastAsia="zh-CN"/>
              </w:rPr>
              <w:t>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医师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中国人民解放军空军军医大学第一附属医院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党员</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olor w:val="000000"/>
                <w:szCs w:val="21"/>
                <w:lang w:val="zh-CN" w:eastAsia="zh-CN"/>
              </w:rPr>
              <w:t>2</w:t>
            </w:r>
            <w:r>
              <w:rPr>
                <w:rFonts w:ascii="宋体" w:hAnsi="宋体"/>
                <w:color w:val="000000"/>
                <w:szCs w:val="21"/>
                <w:lang w:val="zh-CN" w:eastAsia="zh-CN"/>
              </w:rPr>
              <w:t>015</w:t>
            </w:r>
            <w:r>
              <w:rPr>
                <w:rFonts w:hint="eastAsia" w:ascii="宋体" w:hAnsi="宋体"/>
                <w:color w:val="000000"/>
                <w:szCs w:val="21"/>
                <w:lang w:val="zh-CN"/>
              </w:rPr>
              <w:t>年</w:t>
            </w:r>
            <w:r>
              <w:rPr>
                <w:rFonts w:ascii="宋体" w:hAnsi="宋体"/>
                <w:color w:val="000000"/>
                <w:szCs w:val="21"/>
                <w:lang w:val="zh-CN" w:eastAsia="zh-CN"/>
              </w:rPr>
              <w:t>10</w:t>
            </w:r>
            <w:r>
              <w:rPr>
                <w:rFonts w:hint="eastAsia" w:ascii="宋体" w:hAnsi="宋体"/>
                <w:color w:val="000000"/>
                <w:szCs w:val="21"/>
                <w:lang w:val="zh-CN"/>
              </w:rPr>
              <w:t>月至</w:t>
            </w:r>
            <w:r>
              <w:rPr>
                <w:rFonts w:hint="eastAsia" w:ascii="宋体" w:hAnsi="宋体"/>
                <w:color w:val="000000"/>
                <w:szCs w:val="21"/>
                <w:lang w:val="zh-CN" w:eastAsia="zh-CN"/>
              </w:rPr>
              <w:t>2018</w:t>
            </w:r>
            <w:r>
              <w:rPr>
                <w:rFonts w:hint="eastAsia" w:ascii="宋体" w:hAnsi="宋体"/>
                <w:color w:val="000000"/>
                <w:szCs w:val="21"/>
                <w:lang w:val="zh-CN"/>
              </w:rPr>
              <w:t>年</w:t>
            </w:r>
            <w:r>
              <w:rPr>
                <w:rFonts w:hint="eastAsia" w:ascii="宋体" w:hAnsi="宋体"/>
                <w:color w:val="000000"/>
                <w:szCs w:val="21"/>
                <w:lang w:val="zh-CN" w:eastAsia="zh-CN"/>
              </w:rPr>
              <w:t>12</w:t>
            </w:r>
            <w:r>
              <w:rPr>
                <w:rFonts w:hint="eastAsia" w:ascii="宋体" w:hAnsi="宋体"/>
                <w:color w:val="000000"/>
                <w:szCs w:val="21"/>
                <w:lang w:val="zh-CN"/>
              </w:rPr>
              <w:t>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pPr>
              <w:widowControl/>
              <w:jc w:val="left"/>
              <w:rPr>
                <w:rFonts w:ascii="宋体" w:hAnsi="宋体" w:cs="宋体"/>
                <w:bCs/>
                <w:szCs w:val="21"/>
              </w:rPr>
            </w:pPr>
            <w:r>
              <w:rPr>
                <w:rFonts w:hint="eastAsia" w:ascii="宋体" w:hAnsi="宋体" w:cs="宋体"/>
                <w:szCs w:val="21"/>
              </w:rPr>
              <w:t>在第1完成人张艰教授领导下</w:t>
            </w:r>
            <w:r>
              <w:rPr>
                <w:rFonts w:hint="eastAsia" w:ascii="宋体" w:hAnsi="宋体"/>
                <w:szCs w:val="21"/>
              </w:rPr>
              <w:t>作为项目参与人在肺癌的发病机制、全国多中心临床试验以及肺癌及肺结节的精准化诊疗模式验证及推广应用中完成了大量工作，共同举办多次学术会议、讲座及培训班，获得基金并发表相关论著</w:t>
            </w:r>
            <w:r>
              <w:rPr>
                <w:rFonts w:hint="eastAsia" w:ascii="宋体" w:hAnsi="宋体" w:cs="宋体"/>
                <w:szCs w:val="21"/>
              </w:rPr>
              <w:t xml:space="preserve">。（附件 </w:t>
            </w:r>
            <w:r>
              <w:rPr>
                <w:rFonts w:ascii="宋体" w:hAnsi="宋体" w:cs="宋体"/>
                <w:szCs w:val="21"/>
              </w:rPr>
              <w:t>2</w:t>
            </w:r>
            <w:r>
              <w:rPr>
                <w:rFonts w:hint="eastAsia" w:ascii="宋体" w:hAnsi="宋体" w:cs="宋体"/>
                <w:szCs w:val="21"/>
              </w:rPr>
              <w:t>-</w:t>
            </w:r>
            <w:r>
              <w:rPr>
                <w:rFonts w:ascii="宋体" w:hAnsi="宋体" w:cs="宋体"/>
                <w:szCs w:val="21"/>
              </w:rPr>
              <w:t>32</w:t>
            </w:r>
            <w:r>
              <w:rPr>
                <w:rFonts w:hint="eastAsia" w:ascii="宋体" w:hAnsi="宋体" w:cs="宋体"/>
                <w:szCs w:val="21"/>
              </w:rPr>
              <w:t>、</w:t>
            </w:r>
            <w:r>
              <w:rPr>
                <w:rFonts w:ascii="宋体" w:hAnsi="宋体" w:cs="宋体"/>
                <w:szCs w:val="21"/>
              </w:rPr>
              <w:t>5-1）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ascii="宋体" w:hAnsi="宋体"/>
                <w:color w:val="000000"/>
                <w:szCs w:val="21"/>
              </w:rPr>
            </w:pPr>
            <w:r>
              <w:rPr>
                <w:rFonts w:ascii="宋体" w:hAnsi="宋体"/>
                <w:color w:val="000000"/>
                <w:szCs w:val="21"/>
              </w:rPr>
              <w:t>曾获陕西省科技奖励情况</w:t>
            </w:r>
            <w:r>
              <w:rPr>
                <w:rFonts w:hint="eastAsia" w:ascii="宋体" w:hAnsi="宋体"/>
                <w:color w:val="000000"/>
                <w:szCs w:val="21"/>
              </w:rPr>
              <w:t>：</w:t>
            </w:r>
          </w:p>
          <w:p>
            <w:pPr>
              <w:autoSpaceDE w:val="0"/>
              <w:autoSpaceDN w:val="0"/>
              <w:adjustRightInd w:val="0"/>
              <w:jc w:val="left"/>
              <w:rPr>
                <w:rFonts w:ascii="Calibri" w:hAnsi="Calibri" w:cs="Calibri"/>
                <w:kern w:val="0"/>
                <w:sz w:val="22"/>
                <w:szCs w:val="22"/>
              </w:rPr>
            </w:pPr>
            <w:r>
              <w:rPr>
                <w:rFonts w:hint="eastAsia" w:ascii="宋体" w:hAnsi="宋体"/>
                <w:color w:val="000000"/>
                <w:szCs w:val="21"/>
              </w:rPr>
              <w:t>三等功1次</w:t>
            </w:r>
            <w:r>
              <w:rPr>
                <w:rFonts w:hint="eastAsia" w:ascii="Calibri" w:hAnsi="Calibri" w:cs="Calibri"/>
                <w:kern w:val="0"/>
                <w:sz w:val="22"/>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871"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tbl>
    <w:p>
      <w:pPr>
        <w:spacing w:line="360" w:lineRule="auto"/>
        <w:outlineLvl w:val="1"/>
        <w:rPr>
          <w:rFonts w:ascii="宋体" w:hAnsi="宋体"/>
          <w:b/>
          <w:color w:val="000000"/>
          <w:sz w:val="28"/>
          <w:lang w:val="zh-CN" w:eastAsia="zh-CN"/>
        </w:rPr>
      </w:pPr>
    </w:p>
    <w:p>
      <w:pPr>
        <w:spacing w:line="360" w:lineRule="auto"/>
        <w:outlineLvl w:val="1"/>
        <w:rPr>
          <w:rFonts w:ascii="宋体" w:hAnsi="宋体"/>
          <w:b/>
          <w:color w:val="000000"/>
          <w:sz w:val="28"/>
          <w:lang w:val="zh-CN" w:eastAsia="zh-CN"/>
        </w:rPr>
      </w:pPr>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rPr>
              <w:t>屈朔瑶</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女</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9</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rPr>
              <w:t>主治</w:t>
            </w:r>
            <w:r>
              <w:rPr>
                <w:rFonts w:hint="eastAsia" w:ascii="宋体" w:hAnsi="宋体" w:cs="宋体"/>
                <w:color w:val="000000"/>
                <w:kern w:val="0"/>
                <w:szCs w:val="21"/>
                <w:lang w:val="zh-CN" w:eastAsia="zh-CN"/>
              </w:rPr>
              <w:t>医师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rPr>
              <w:t>博士</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中国人民解放军空军军医大学（原第四军医大学）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rPr>
              <w:t>内科</w:t>
            </w:r>
            <w:r>
              <w:rPr>
                <w:rFonts w:hint="eastAsia" w:ascii="宋体" w:hAnsi="宋体" w:cs="宋体"/>
                <w:color w:val="000000"/>
                <w:kern w:val="0"/>
                <w:szCs w:val="21"/>
                <w:lang w:val="zh-CN" w:eastAsia="zh-CN"/>
              </w:rPr>
              <w:t>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西安市新城区长乐西路127号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中国人民解放军空军军医大学第一附属医院</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中国人民解放军空军军医大学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rPr>
            </w:pPr>
            <w:r>
              <w:rPr>
                <w:rFonts w:hint="eastAsia" w:ascii="宋体" w:hAnsi="宋体"/>
                <w:color w:val="000000"/>
                <w:szCs w:val="21"/>
                <w:lang w:val="zh-CN"/>
              </w:rPr>
              <w:t>陕西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高等院校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olor w:val="000000"/>
                <w:szCs w:val="21"/>
                <w:lang w:val="zh-CN" w:eastAsia="zh-CN"/>
              </w:rPr>
              <w:t>20</w:t>
            </w:r>
            <w:r>
              <w:rPr>
                <w:rFonts w:ascii="宋体" w:hAnsi="宋体"/>
                <w:color w:val="000000"/>
                <w:szCs w:val="21"/>
                <w:lang w:val="zh-CN" w:eastAsia="zh-CN"/>
              </w:rPr>
              <w:t>09</w:t>
            </w:r>
            <w:r>
              <w:rPr>
                <w:rFonts w:hint="eastAsia" w:ascii="宋体" w:hAnsi="宋体"/>
                <w:color w:val="000000"/>
                <w:szCs w:val="21"/>
                <w:lang w:val="zh-CN"/>
              </w:rPr>
              <w:t>年</w:t>
            </w:r>
            <w:r>
              <w:rPr>
                <w:rFonts w:hint="eastAsia" w:ascii="宋体" w:hAnsi="宋体"/>
                <w:color w:val="000000"/>
                <w:szCs w:val="21"/>
                <w:lang w:val="zh-CN" w:eastAsia="zh-CN"/>
              </w:rPr>
              <w:t>9</w:t>
            </w:r>
            <w:r>
              <w:rPr>
                <w:rFonts w:hint="eastAsia" w:ascii="宋体" w:hAnsi="宋体"/>
                <w:color w:val="000000"/>
                <w:szCs w:val="21"/>
                <w:lang w:val="zh-CN"/>
              </w:rPr>
              <w:t>月</w:t>
            </w:r>
            <w:r>
              <w:rPr>
                <w:rFonts w:hint="eastAsia" w:ascii="宋体" w:hAnsi="宋体"/>
                <w:color w:val="000000"/>
                <w:szCs w:val="21"/>
                <w:lang w:val="zh-CN" w:eastAsia="zh-CN"/>
              </w:rPr>
              <w:t>-2018</w:t>
            </w:r>
            <w:r>
              <w:rPr>
                <w:rFonts w:hint="eastAsia" w:ascii="宋体" w:hAnsi="宋体"/>
                <w:color w:val="000000"/>
                <w:szCs w:val="21"/>
                <w:lang w:val="zh-CN"/>
              </w:rPr>
              <w:t>年</w:t>
            </w:r>
            <w:r>
              <w:rPr>
                <w:rFonts w:hint="eastAsia" w:ascii="宋体" w:hAnsi="宋体"/>
                <w:color w:val="000000"/>
                <w:szCs w:val="21"/>
                <w:lang w:val="zh-CN" w:eastAsia="zh-CN"/>
              </w:rPr>
              <w:t>12</w:t>
            </w:r>
            <w:r>
              <w:rPr>
                <w:rFonts w:hint="eastAsia" w:ascii="宋体" w:hAnsi="宋体"/>
                <w:color w:val="000000"/>
                <w:szCs w:val="21"/>
                <w:lang w:val="zh-CN"/>
              </w:rPr>
              <w:t>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pPr>
              <w:widowControl/>
              <w:ind w:firstLine="420" w:firstLineChars="200"/>
              <w:jc w:val="left"/>
              <w:rPr>
                <w:rFonts w:ascii="宋体" w:hAnsi="宋体" w:cs="宋体"/>
                <w:bCs/>
                <w:szCs w:val="21"/>
              </w:rPr>
            </w:pPr>
            <w:r>
              <w:rPr>
                <w:rFonts w:hint="eastAsia" w:ascii="宋体" w:hAnsi="宋体" w:cs="宋体"/>
                <w:bCs/>
                <w:szCs w:val="21"/>
              </w:rPr>
              <w:t>作为项目参与人在肺癌的精准化诊疗模式验证及推广应用中完成了大量临床工作，参与了多项全国多 中心临床试验，共同举办了多次学术会议、讲座及培训班。对本项目创新点1、2、3有贡献。（附件5-1、 5-5、5-7）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ascii="Calibri" w:hAnsi="Calibri" w:cs="Calibri"/>
                <w:kern w:val="0"/>
                <w:sz w:val="22"/>
                <w:szCs w:val="22"/>
              </w:rPr>
            </w:pPr>
            <w:r>
              <w:rPr>
                <w:rFonts w:ascii="宋体" w:hAnsi="宋体"/>
                <w:color w:val="000000"/>
                <w:szCs w:val="21"/>
              </w:rPr>
              <w:t>曾获陕西省科技奖励情况</w:t>
            </w:r>
            <w:r>
              <w:rPr>
                <w:rFonts w:hint="eastAsia" w:ascii="宋体" w:hAnsi="宋体"/>
                <w:color w:val="000000"/>
                <w:szCs w:val="21"/>
              </w:rPr>
              <w:t>：</w:t>
            </w:r>
            <w:r>
              <w:rPr>
                <w:rFonts w:hint="eastAsia" w:ascii="Calibri" w:hAnsi="Calibri" w:cs="Calibri"/>
                <w:kern w:val="0"/>
                <w:sz w:val="22"/>
                <w:szCs w:val="22"/>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21"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1785" w:firstLineChars="8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tbl>
    <w:p>
      <w:pPr>
        <w:spacing w:line="360" w:lineRule="auto"/>
        <w:outlineLvl w:val="1"/>
        <w:rPr>
          <w:rFonts w:ascii="宋体" w:hAnsi="宋体"/>
          <w:b/>
          <w:color w:val="000000"/>
          <w:sz w:val="28"/>
          <w:lang w:val="zh-CN" w:eastAsia="zh-CN"/>
        </w:rPr>
      </w:pPr>
    </w:p>
    <w:tbl>
      <w:tblPr>
        <w:tblStyle w:val="26"/>
        <w:tblW w:w="888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61"/>
        <w:gridCol w:w="1287"/>
        <w:gridCol w:w="73"/>
        <w:gridCol w:w="739"/>
        <w:gridCol w:w="546"/>
        <w:gridCol w:w="1061"/>
        <w:gridCol w:w="558"/>
        <w:gridCol w:w="619"/>
        <w:gridCol w:w="1303"/>
        <w:gridCol w:w="164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何伟</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w:t>
            </w:r>
            <w:r>
              <w:rPr>
                <w:rFonts w:hint="eastAsia" w:ascii="宋体" w:hAnsi="宋体"/>
                <w:color w:val="000000"/>
                <w:szCs w:val="21"/>
                <w:lang w:val="zh-CN" w:eastAsia="zh-CN"/>
              </w:rPr>
              <w:t xml:space="preserve">   </w:t>
            </w:r>
            <w:r>
              <w:rPr>
                <w:rFonts w:ascii="宋体" w:hAnsi="宋体"/>
                <w:color w:val="000000"/>
                <w:szCs w:val="21"/>
                <w:lang w:val="zh-CN" w:eastAsia="zh-CN"/>
              </w:rPr>
              <w:t>名</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 xml:space="preserve"> </w:t>
            </w:r>
            <w:r>
              <w:rPr>
                <w:rFonts w:ascii="宋体" w:hAnsi="宋体"/>
                <w:color w:val="000000"/>
                <w:szCs w:val="21"/>
                <w:lang w:val="zh-CN" w:eastAsia="zh-CN"/>
              </w:rPr>
              <w:t xml:space="preserve">  </w:t>
            </w:r>
            <w:r>
              <w:rPr>
                <w:rFonts w:hint="eastAsia" w:ascii="宋体" w:hAnsi="宋体"/>
                <w:color w:val="000000"/>
                <w:szCs w:val="21"/>
                <w:lang w:val="zh-CN" w:eastAsia="zh-CN"/>
              </w:rPr>
              <w:t>10</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是</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高级工程师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博士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s="宋体"/>
                <w:color w:val="000000"/>
                <w:kern w:val="0"/>
                <w:szCs w:val="21"/>
                <w:lang w:val="zh-CN" w:eastAsia="zh-CN"/>
              </w:rPr>
              <w:t>美国普度大学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化学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widowControl/>
              <w:jc w:val="center"/>
              <w:rPr>
                <w:rFonts w:ascii="宋体" w:hAnsi="宋体" w:cs="宋体"/>
                <w:color w:val="000000"/>
                <w:kern w:val="0"/>
                <w:szCs w:val="21"/>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tcPr>
          <w:p>
            <w:r>
              <w:rPr>
                <w:rFonts w:hint="eastAsia" w:ascii="宋体" w:hAnsi="宋体" w:cs="宋体"/>
                <w:color w:val="000000"/>
                <w:kern w:val="0"/>
                <w:szCs w:val="21"/>
              </w:rPr>
              <w:t>上海格诺生物科技有限公司</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200210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tcPr>
          <w:p>
            <w:r>
              <w:rPr>
                <w:rFonts w:hint="eastAsia" w:ascii="宋体" w:hAnsi="宋体" w:cs="宋体"/>
                <w:color w:val="000000"/>
                <w:kern w:val="0"/>
                <w:szCs w:val="21"/>
              </w:rPr>
              <w:t>上海格诺生物科技有限公司</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董事长</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上海格诺生物科技有限公司</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s="宋体"/>
                <w:color w:val="000000"/>
                <w:kern w:val="0"/>
                <w:szCs w:val="21"/>
                <w:lang w:val="zh-CN" w:eastAsia="zh-CN"/>
              </w:rPr>
              <w:t>上海格诺生物科技有限公司</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上海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民营企业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478" w:firstLineChars="228"/>
              <w:rPr>
                <w:rFonts w:ascii="宋体" w:hAnsi="宋体"/>
                <w:color w:val="000000"/>
                <w:szCs w:val="21"/>
                <w:lang w:val="zh-CN" w:eastAsia="zh-CN"/>
              </w:rPr>
            </w:pPr>
            <w:r>
              <w:rPr>
                <w:rFonts w:hint="eastAsia" w:ascii="宋体" w:hAnsi="宋体" w:cs="宋体"/>
                <w:color w:val="000000"/>
                <w:kern w:val="0"/>
                <w:szCs w:val="21"/>
                <w:lang w:val="zh-CN" w:eastAsia="zh-CN"/>
              </w:rPr>
              <w:t>2014年1月至2018年6月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spacing w:line="390" w:lineRule="exact"/>
              <w:rPr>
                <w:rFonts w:ascii="宋体" w:hAnsi="宋体"/>
                <w:color w:val="000000"/>
                <w:szCs w:val="21"/>
                <w:lang w:val="zh-CN" w:eastAsia="zh-CN"/>
              </w:rPr>
            </w:pPr>
            <w:r>
              <w:rPr>
                <w:rFonts w:ascii="宋体" w:hAnsi="宋体"/>
                <w:color w:val="000000"/>
                <w:szCs w:val="21"/>
                <w:lang w:val="zh-CN" w:eastAsia="zh-CN"/>
              </w:rPr>
              <w:t>对本项目</w:t>
            </w:r>
            <w:r>
              <w:rPr>
                <w:rFonts w:hint="eastAsia" w:ascii="宋体" w:hAnsi="宋体"/>
                <w:color w:val="000000"/>
                <w:szCs w:val="21"/>
                <w:lang w:val="zh-CN" w:eastAsia="zh-CN"/>
              </w:rPr>
              <w:t>技术创造性贡献：</w:t>
            </w:r>
          </w:p>
          <w:p>
            <w:pPr>
              <w:rPr>
                <w:rFonts w:ascii="宋体" w:hAnsi="宋体"/>
                <w:szCs w:val="21"/>
              </w:rPr>
            </w:pPr>
            <w:r>
              <w:rPr>
                <w:rFonts w:hint="eastAsia" w:ascii="宋体" w:hAnsi="宋体"/>
                <w:szCs w:val="21"/>
              </w:rPr>
              <w:t>与第一完成人张艰教授、周彩存教授共同研发液态活检技术，共同完成推广应用及试剂盒开发。对本 项目创新点3有贡献。（附件2-3、4-1、4-2）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hint="eastAsia" w:ascii="Calibri" w:hAnsi="Calibri" w:cs="Calibri"/>
                <w:kern w:val="0"/>
                <w:sz w:val="22"/>
                <w:szCs w:val="22"/>
              </w:rPr>
            </w:pPr>
            <w:r>
              <w:rPr>
                <w:rFonts w:ascii="宋体" w:hAnsi="宋体"/>
                <w:color w:val="000000"/>
                <w:szCs w:val="21"/>
              </w:rPr>
              <w:t>曾获陕西省科技奖励情况</w:t>
            </w:r>
            <w:r>
              <w:rPr>
                <w:rFonts w:hint="eastAsia" w:ascii="宋体" w:hAnsi="宋体"/>
                <w:color w:val="000000"/>
                <w:szCs w:val="21"/>
              </w:rPr>
              <w:t>：</w:t>
            </w:r>
            <w:r>
              <w:rPr>
                <w:rFonts w:hint="eastAsia" w:ascii="Calibri" w:hAnsi="Calibri" w:cs="Calibri"/>
                <w:kern w:val="0"/>
                <w:sz w:val="22"/>
                <w:szCs w:val="22"/>
              </w:rPr>
              <w:t xml:space="preserve"> </w:t>
            </w:r>
          </w:p>
          <w:p>
            <w:pPr>
              <w:autoSpaceDE w:val="0"/>
              <w:autoSpaceDN w:val="0"/>
              <w:adjustRightInd w:val="0"/>
              <w:jc w:val="left"/>
              <w:rPr>
                <w:rFonts w:hint="eastAsia" w:ascii="Calibri" w:hAnsi="Calibri" w:cs="Calibri"/>
                <w:kern w:val="0"/>
                <w:sz w:val="22"/>
                <w:szCs w:val="22"/>
              </w:rPr>
            </w:pPr>
          </w:p>
          <w:p>
            <w:pPr>
              <w:autoSpaceDE w:val="0"/>
              <w:autoSpaceDN w:val="0"/>
              <w:adjustRightInd w:val="0"/>
              <w:jc w:val="left"/>
              <w:rPr>
                <w:rFonts w:hint="eastAsia" w:ascii="Calibri" w:hAnsi="Calibri" w:cs="Calibri"/>
                <w:kern w:val="0"/>
                <w:sz w:val="22"/>
                <w:szCs w:val="22"/>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730" w:hRule="atLeast"/>
          <w:jc w:val="center"/>
        </w:trPr>
        <w:tc>
          <w:tcPr>
            <w:tcW w:w="5325" w:type="dxa"/>
            <w:gridSpan w:val="7"/>
            <w:tcBorders>
              <w:bottom w:val="single" w:color="auto" w:sz="8" w:space="0"/>
            </w:tcBorders>
          </w:tcPr>
          <w:p>
            <w:pPr>
              <w:ind w:firstLine="422" w:firstLineChars="200"/>
              <w:rPr>
                <w:rFonts w:ascii="宋体" w:hAnsi="宋体"/>
                <w:color w:val="000000"/>
                <w:szCs w:val="24"/>
                <w:lang w:val="zh-CN" w:eastAsia="zh-CN"/>
              </w:rPr>
            </w:pPr>
            <w:r>
              <w:rPr>
                <w:rFonts w:hint="eastAsia" w:ascii="宋体" w:hAnsi="宋体"/>
                <w:b/>
                <w:bCs/>
                <w:color w:val="000000"/>
                <w:lang w:val="zh-CN" w:eastAsia="zh-CN"/>
              </w:rPr>
              <w:t>声明</w:t>
            </w:r>
            <w:r>
              <w:rPr>
                <w:rFonts w:hint="eastAsia" w:ascii="宋体" w:hAnsi="宋体"/>
                <w:color w:val="000000"/>
                <w:lang w:val="zh-CN" w:eastAsia="zh-CN"/>
              </w:rPr>
              <w:t>：</w:t>
            </w:r>
            <w:r>
              <w:rPr>
                <w:rFonts w:hint="eastAsia" w:ascii="宋体" w:hAnsi="宋体"/>
                <w:color w:val="000000"/>
                <w:szCs w:val="24"/>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4"/>
                <w:lang w:val="zh-CN" w:eastAsia="zh-CN"/>
              </w:rPr>
              <w:t>该项目是本人本年度被提名的唯一项目。</w:t>
            </w:r>
            <w:r>
              <w:rPr>
                <w:rFonts w:hint="eastAsia" w:ascii="宋体" w:hAnsi="宋体"/>
                <w:color w:val="000000"/>
                <w:szCs w:val="24"/>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4"/>
                <w:lang w:val="zh-CN" w:eastAsia="zh-CN"/>
              </w:rPr>
            </w:pPr>
          </w:p>
          <w:p>
            <w:pPr>
              <w:ind w:firstLine="420" w:firstLineChars="200"/>
              <w:rPr>
                <w:rFonts w:ascii="宋体" w:hAnsi="宋体"/>
                <w:color w:val="000000"/>
                <w:szCs w:val="24"/>
                <w:lang w:val="zh-CN" w:eastAsia="zh-CN"/>
              </w:rPr>
            </w:pPr>
          </w:p>
          <w:p>
            <w:pPr>
              <w:rPr>
                <w:rFonts w:ascii="宋体" w:hAnsi="宋体"/>
                <w:color w:val="000000"/>
                <w:lang w:val="zh-CN" w:eastAsia="zh-CN"/>
              </w:rPr>
            </w:pPr>
          </w:p>
          <w:p>
            <w:pPr>
              <w:ind w:firstLine="3045" w:firstLineChars="1450"/>
              <w:rPr>
                <w:rFonts w:ascii="宋体" w:hAnsi="宋体"/>
                <w:color w:val="000000"/>
                <w:lang w:val="zh-CN" w:eastAsia="zh-CN"/>
              </w:rPr>
            </w:pPr>
            <w:r>
              <w:rPr>
                <w:rFonts w:ascii="宋体" w:hAnsi="宋体"/>
                <w:color w:val="000000"/>
                <w:lang w:val="zh-CN" w:eastAsia="zh-CN"/>
              </w:rPr>
              <w:t>本人签名：</w:t>
            </w:r>
          </w:p>
          <w:p>
            <w:pPr>
              <w:ind w:firstLine="1785" w:firstLineChars="850"/>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lang w:val="zh-CN" w:eastAsia="zh-CN"/>
              </w:rPr>
            </w:pPr>
            <w:r>
              <w:rPr>
                <w:rFonts w:hint="eastAsia" w:ascii="宋体" w:hAnsi="宋体"/>
                <w:b/>
                <w:color w:val="000000"/>
                <w:lang w:val="zh-CN" w:eastAsia="zh-CN"/>
              </w:rPr>
              <w:t>完成单位声明</w:t>
            </w:r>
            <w:r>
              <w:rPr>
                <w:rFonts w:hint="eastAsia" w:ascii="宋体" w:hAnsi="宋体"/>
                <w:color w:val="000000"/>
                <w:lang w:val="zh-CN" w:eastAsia="zh-CN"/>
              </w:rPr>
              <w:t>：</w:t>
            </w:r>
            <w:r>
              <w:rPr>
                <w:rFonts w:hint="eastAsia" w:ascii="宋体" w:hAnsi="宋体"/>
                <w:color w:val="000000"/>
                <w:szCs w:val="24"/>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lang w:val="zh-CN" w:eastAsia="zh-CN"/>
              </w:rPr>
            </w:pPr>
            <w:r>
              <w:rPr>
                <w:rFonts w:hint="eastAsia" w:ascii="宋体" w:hAnsi="宋体"/>
                <w:b/>
                <w:color w:val="000000"/>
                <w:lang w:val="zh-CN" w:eastAsia="zh-CN"/>
              </w:rPr>
              <w:t>工作单位声明</w:t>
            </w:r>
            <w:r>
              <w:rPr>
                <w:rFonts w:hint="eastAsia" w:ascii="宋体" w:hAnsi="宋体"/>
                <w:color w:val="000000"/>
                <w:lang w:val="zh-CN" w:eastAsia="zh-CN"/>
              </w:rPr>
              <w:t>：</w:t>
            </w:r>
            <w:r>
              <w:rPr>
                <w:rFonts w:hint="eastAsia" w:ascii="宋体" w:hAnsi="宋体"/>
                <w:color w:val="000000"/>
                <w:szCs w:val="24"/>
                <w:lang w:val="zh-CN" w:eastAsia="zh-CN"/>
              </w:rPr>
              <w:t>本单位对该完成人被提名无异议</w:t>
            </w:r>
            <w:r>
              <w:rPr>
                <w:rFonts w:hint="eastAsia" w:ascii="宋体" w:hAnsi="宋体"/>
                <w:color w:val="000000"/>
                <w:lang w:val="zh-CN" w:eastAsia="zh-CN"/>
              </w:rPr>
              <w:t>。</w:t>
            </w:r>
          </w:p>
          <w:p>
            <w:pPr>
              <w:rPr>
                <w:rFonts w:ascii="宋体" w:hAnsi="宋体"/>
                <w:color w:val="000000"/>
                <w:lang w:val="zh-CN" w:eastAsia="zh-CN"/>
              </w:rPr>
            </w:pP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w:t>
            </w:r>
            <w:r>
              <w:rPr>
                <w:rFonts w:ascii="宋体" w:hAnsi="宋体"/>
                <w:color w:val="000000"/>
                <w:lang w:val="zh-CN" w:eastAsia="zh-CN"/>
              </w:rPr>
              <w:t xml:space="preserve">      </w:t>
            </w:r>
            <w:r>
              <w:rPr>
                <w:rFonts w:hint="eastAsia" w:ascii="宋体" w:hAnsi="宋体"/>
                <w:color w:val="000000"/>
                <w:lang w:val="zh-CN" w:eastAsia="zh-CN"/>
              </w:rPr>
              <w:t>单位（盖章）</w:t>
            </w:r>
          </w:p>
          <w:p>
            <w:pPr>
              <w:rPr>
                <w:rFonts w:ascii="宋体" w:hAnsi="宋体"/>
                <w:color w:val="000000"/>
                <w:lang w:val="zh-CN" w:eastAsia="zh-CN"/>
              </w:rPr>
            </w:pPr>
          </w:p>
          <w:p>
            <w:pPr>
              <w:rPr>
                <w:rFonts w:ascii="宋体" w:hAnsi="宋体"/>
                <w:color w:val="000000"/>
                <w:lang w:val="zh-CN" w:eastAsia="zh-CN"/>
              </w:rPr>
            </w:pPr>
            <w:r>
              <w:rPr>
                <w:rFonts w:hint="eastAsia" w:ascii="宋体" w:hAnsi="宋体"/>
                <w:color w:val="000000"/>
                <w:lang w:val="zh-CN" w:eastAsia="zh-CN"/>
              </w:rPr>
              <w:t xml:space="preserve">             年    月    日</w:t>
            </w:r>
          </w:p>
        </w:tc>
      </w:tr>
      <w:bookmarkEnd w:id="12"/>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姓    名</w:t>
            </w:r>
          </w:p>
        </w:tc>
        <w:tc>
          <w:tcPr>
            <w:tcW w:w="1360" w:type="dxa"/>
            <w:gridSpan w:val="2"/>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纪斌峰</w:t>
            </w:r>
          </w:p>
        </w:tc>
        <w:tc>
          <w:tcPr>
            <w:tcW w:w="739"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性别</w:t>
            </w:r>
          </w:p>
        </w:tc>
        <w:tc>
          <w:tcPr>
            <w:tcW w:w="546"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男</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排名</w:t>
            </w:r>
          </w:p>
        </w:tc>
        <w:tc>
          <w:tcPr>
            <w:tcW w:w="1177" w:type="dxa"/>
            <w:gridSpan w:val="2"/>
            <w:vAlign w:val="center"/>
          </w:tcPr>
          <w:p>
            <w:pPr>
              <w:spacing w:line="390" w:lineRule="exact"/>
              <w:rPr>
                <w:rFonts w:ascii="宋体" w:hAnsi="宋体"/>
                <w:color w:val="000000"/>
                <w:szCs w:val="21"/>
                <w:lang w:val="zh-CN"/>
              </w:rPr>
            </w:pPr>
            <w:r>
              <w:rPr>
                <w:rFonts w:hint="eastAsia" w:ascii="宋体" w:hAnsi="宋体"/>
                <w:color w:val="000000"/>
                <w:szCs w:val="21"/>
                <w:lang w:val="zh-CN"/>
              </w:rPr>
              <w:t>1</w:t>
            </w:r>
            <w:r>
              <w:rPr>
                <w:rFonts w:ascii="宋体" w:hAnsi="宋体"/>
                <w:color w:val="000000"/>
                <w:szCs w:val="21"/>
                <w:lang w:val="zh-CN"/>
              </w:rPr>
              <w:t>1</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国    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出生年月</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出 生 地</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民    族</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汉族</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身份证号</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归国人员</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否</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归国时间</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技术职称</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中级工程师</w:t>
            </w:r>
          </w:p>
        </w:tc>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最高</w:t>
            </w:r>
            <w:r>
              <w:rPr>
                <w:rFonts w:hint="eastAsia" w:ascii="宋体" w:hAnsi="宋体"/>
                <w:color w:val="000000"/>
                <w:szCs w:val="21"/>
                <w:lang w:val="zh-CN" w:eastAsia="zh-CN"/>
              </w:rPr>
              <w:t>学历</w:t>
            </w:r>
          </w:p>
        </w:tc>
        <w:tc>
          <w:tcPr>
            <w:tcW w:w="1177" w:type="dxa"/>
            <w:gridSpan w:val="2"/>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硕士研究生</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最高学位</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硕士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毕业学校</w:t>
            </w:r>
          </w:p>
        </w:tc>
        <w:tc>
          <w:tcPr>
            <w:tcW w:w="2645" w:type="dxa"/>
            <w:gridSpan w:val="4"/>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福州大学</w:t>
            </w:r>
          </w:p>
        </w:tc>
        <w:tc>
          <w:tcPr>
            <w:tcW w:w="1061" w:type="dxa"/>
            <w:vAlign w:val="center"/>
          </w:tcPr>
          <w:p>
            <w:pPr>
              <w:spacing w:line="390" w:lineRule="exact"/>
              <w:rPr>
                <w:rFonts w:ascii="宋体" w:hAnsi="宋体"/>
                <w:color w:val="000000"/>
                <w:szCs w:val="21"/>
                <w:lang w:val="zh-CN" w:eastAsia="zh-CN"/>
              </w:rPr>
            </w:pPr>
            <w:r>
              <w:rPr>
                <w:rFonts w:ascii="宋体" w:hAnsi="宋体"/>
                <w:color w:val="000000"/>
                <w:szCs w:val="21"/>
                <w:lang w:val="zh-CN" w:eastAsia="zh-CN"/>
              </w:rPr>
              <w:t>毕业时间</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所学专业</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生物化学与分子生物学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454"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电子</w:t>
            </w:r>
            <w:r>
              <w:rPr>
                <w:rFonts w:hint="eastAsia" w:ascii="宋体" w:hAnsi="宋体"/>
                <w:color w:val="000000"/>
                <w:szCs w:val="21"/>
                <w:lang w:val="zh-CN" w:eastAsia="zh-CN"/>
              </w:rPr>
              <w:t>邮箱</w:t>
            </w:r>
          </w:p>
        </w:tc>
        <w:tc>
          <w:tcPr>
            <w:tcW w:w="2645" w:type="dxa"/>
            <w:gridSpan w:val="4"/>
            <w:vAlign w:val="center"/>
          </w:tcPr>
          <w:p>
            <w:pPr>
              <w:spacing w:line="390" w:lineRule="exact"/>
              <w:jc w:val="center"/>
              <w:rPr>
                <w:rFonts w:ascii="宋体" w:hAnsi="宋体"/>
                <w:color w:val="000000"/>
                <w:szCs w:val="21"/>
                <w:lang w:val="zh-CN" w:eastAsia="zh-CN"/>
              </w:rPr>
            </w:pPr>
          </w:p>
        </w:tc>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办公电话</w:t>
            </w:r>
          </w:p>
        </w:tc>
        <w:tc>
          <w:tcPr>
            <w:tcW w:w="1177" w:type="dxa"/>
            <w:gridSpan w:val="2"/>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移动电话</w:t>
            </w:r>
          </w:p>
        </w:tc>
        <w:tc>
          <w:tcPr>
            <w:tcW w:w="1642" w:type="dxa"/>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通</w:t>
            </w:r>
            <w:r>
              <w:rPr>
                <w:rFonts w:hint="eastAsia" w:ascii="宋体" w:hAnsi="宋体"/>
                <w:color w:val="000000"/>
                <w:szCs w:val="21"/>
                <w:lang w:val="zh-CN" w:eastAsia="zh-CN"/>
              </w:rPr>
              <w:t>讯</w:t>
            </w:r>
            <w:r>
              <w:rPr>
                <w:rFonts w:ascii="宋体" w:hAnsi="宋体"/>
                <w:color w:val="000000"/>
                <w:szCs w:val="21"/>
                <w:lang w:val="zh-CN" w:eastAsia="zh-CN"/>
              </w:rPr>
              <w:t>地址</w:t>
            </w:r>
          </w:p>
        </w:tc>
        <w:tc>
          <w:tcPr>
            <w:tcW w:w="4883" w:type="dxa"/>
            <w:gridSpan w:val="7"/>
            <w:tcBorders>
              <w:bottom w:val="single" w:color="auto" w:sz="4" w:space="0"/>
            </w:tcBorders>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福建省厦门市海沧区鼎山路39号</w:t>
            </w:r>
          </w:p>
        </w:tc>
        <w:tc>
          <w:tcPr>
            <w:tcW w:w="1303" w:type="dxa"/>
            <w:tcBorders>
              <w:bottom w:val="single" w:color="auto" w:sz="4" w:space="0"/>
            </w:tcBorders>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邮政编码</w:t>
            </w:r>
          </w:p>
        </w:tc>
        <w:tc>
          <w:tcPr>
            <w:tcW w:w="1642" w:type="dxa"/>
            <w:tcBorders>
              <w:bottom w:val="single" w:color="auto" w:sz="4" w:space="0"/>
            </w:tcBorders>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01" w:hRule="atLeast"/>
          <w:jc w:val="center"/>
        </w:trPr>
        <w:tc>
          <w:tcPr>
            <w:tcW w:w="1061"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工作单位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厦门艾德生物医药科技股份有效公司</w:t>
            </w:r>
          </w:p>
        </w:tc>
        <w:tc>
          <w:tcPr>
            <w:tcW w:w="1303" w:type="dxa"/>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行政职务</w:t>
            </w:r>
          </w:p>
        </w:tc>
        <w:tc>
          <w:tcPr>
            <w:tcW w:w="1642" w:type="dxa"/>
            <w:tcBorders>
              <w:top w:val="single" w:color="auto" w:sz="4" w:space="0"/>
            </w:tcBorders>
            <w:vAlign w:val="center"/>
          </w:tcPr>
          <w:p>
            <w:pPr>
              <w:spacing w:line="390" w:lineRule="exact"/>
              <w:rPr>
                <w:rFonts w:ascii="宋体" w:hAnsi="宋体"/>
                <w:color w:val="000000"/>
                <w:szCs w:val="21"/>
                <w:lang w:val="zh-CN"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3" w:hRule="atLeast"/>
          <w:jc w:val="center"/>
        </w:trPr>
        <w:tc>
          <w:tcPr>
            <w:tcW w:w="1061"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二级单位</w:t>
            </w:r>
          </w:p>
        </w:tc>
        <w:tc>
          <w:tcPr>
            <w:tcW w:w="4883" w:type="dxa"/>
            <w:gridSpan w:val="7"/>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厦门艾德生物医药科技股份有效公司</w:t>
            </w: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党    派</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中国共产党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47" w:hRule="atLeast"/>
          <w:jc w:val="center"/>
        </w:trPr>
        <w:tc>
          <w:tcPr>
            <w:tcW w:w="1061" w:type="dxa"/>
            <w:vMerge w:val="restart"/>
            <w:tcBorders>
              <w:top w:val="single" w:color="auto" w:sz="4" w:space="0"/>
            </w:tcBorders>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完成单位</w:t>
            </w:r>
          </w:p>
        </w:tc>
        <w:tc>
          <w:tcPr>
            <w:tcW w:w="4883" w:type="dxa"/>
            <w:gridSpan w:val="7"/>
            <w:vMerge w:val="restart"/>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厦门艾德生物医药科技股份有效公司</w:t>
            </w:r>
          </w:p>
        </w:tc>
        <w:tc>
          <w:tcPr>
            <w:tcW w:w="1303" w:type="dxa"/>
            <w:vAlign w:val="center"/>
          </w:tcPr>
          <w:p>
            <w:pPr>
              <w:spacing w:line="390" w:lineRule="exact"/>
              <w:jc w:val="center"/>
              <w:rPr>
                <w:rFonts w:ascii="宋体" w:hAnsi="宋体"/>
                <w:color w:val="000000"/>
                <w:szCs w:val="21"/>
                <w:lang w:val="zh-CN" w:eastAsia="zh-CN"/>
              </w:rPr>
            </w:pPr>
            <w:r>
              <w:rPr>
                <w:rFonts w:ascii="宋体" w:hAnsi="宋体"/>
                <w:color w:val="000000"/>
                <w:szCs w:val="21"/>
                <w:lang w:val="zh-CN" w:eastAsia="zh-CN"/>
              </w:rPr>
              <w:t>所 在 地</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eastAsia="zh-CN"/>
              </w:rPr>
              <w:t>厦门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1" w:hRule="atLeast"/>
          <w:jc w:val="center"/>
        </w:trPr>
        <w:tc>
          <w:tcPr>
            <w:tcW w:w="1061" w:type="dxa"/>
            <w:vMerge w:val="continue"/>
            <w:vAlign w:val="center"/>
          </w:tcPr>
          <w:p>
            <w:pPr>
              <w:spacing w:line="390" w:lineRule="exact"/>
              <w:jc w:val="center"/>
              <w:rPr>
                <w:rFonts w:ascii="宋体" w:hAnsi="宋体"/>
                <w:color w:val="000000"/>
                <w:szCs w:val="21"/>
                <w:lang w:val="zh-CN" w:eastAsia="zh-CN"/>
              </w:rPr>
            </w:pPr>
          </w:p>
        </w:tc>
        <w:tc>
          <w:tcPr>
            <w:tcW w:w="4883" w:type="dxa"/>
            <w:gridSpan w:val="7"/>
            <w:vMerge w:val="continue"/>
            <w:vAlign w:val="center"/>
          </w:tcPr>
          <w:p>
            <w:pPr>
              <w:spacing w:line="390" w:lineRule="exact"/>
              <w:rPr>
                <w:rFonts w:ascii="宋体" w:hAnsi="宋体"/>
                <w:color w:val="000000"/>
                <w:szCs w:val="21"/>
                <w:lang w:val="zh-CN" w:eastAsia="zh-CN"/>
              </w:rPr>
            </w:pPr>
          </w:p>
        </w:tc>
        <w:tc>
          <w:tcPr>
            <w:tcW w:w="1303" w:type="dxa"/>
            <w:vAlign w:val="center"/>
          </w:tcPr>
          <w:p>
            <w:pPr>
              <w:spacing w:line="390" w:lineRule="exact"/>
              <w:jc w:val="center"/>
              <w:rPr>
                <w:rFonts w:ascii="宋体" w:hAnsi="宋体"/>
                <w:color w:val="000000"/>
                <w:szCs w:val="21"/>
                <w:lang w:val="zh-CN" w:eastAsia="zh-CN"/>
              </w:rPr>
            </w:pPr>
            <w:r>
              <w:rPr>
                <w:rFonts w:hint="eastAsia" w:ascii="宋体" w:hAnsi="宋体"/>
                <w:color w:val="000000"/>
                <w:szCs w:val="21"/>
                <w:lang w:val="zh-CN" w:eastAsia="zh-CN"/>
              </w:rPr>
              <w:t>单位性质</w:t>
            </w:r>
          </w:p>
        </w:tc>
        <w:tc>
          <w:tcPr>
            <w:tcW w:w="1642" w:type="dxa"/>
            <w:vAlign w:val="center"/>
          </w:tcPr>
          <w:p>
            <w:pPr>
              <w:spacing w:line="390" w:lineRule="exact"/>
              <w:rPr>
                <w:rFonts w:ascii="宋体" w:hAnsi="宋体"/>
                <w:color w:val="000000"/>
                <w:szCs w:val="21"/>
                <w:lang w:val="zh-CN" w:eastAsia="zh-CN"/>
              </w:rPr>
            </w:pPr>
            <w:r>
              <w:rPr>
                <w:rFonts w:hint="eastAsia" w:ascii="宋体" w:hAnsi="宋体"/>
                <w:color w:val="000000"/>
                <w:szCs w:val="21"/>
                <w:lang w:val="zh-CN"/>
              </w:rPr>
              <w:t>民营企业</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360" w:hRule="atLeast"/>
          <w:jc w:val="center"/>
        </w:trPr>
        <w:tc>
          <w:tcPr>
            <w:tcW w:w="2348" w:type="dxa"/>
            <w:gridSpan w:val="2"/>
            <w:vAlign w:val="center"/>
          </w:tcPr>
          <w:p>
            <w:pPr>
              <w:spacing w:line="390" w:lineRule="exact"/>
              <w:jc w:val="left"/>
              <w:rPr>
                <w:rFonts w:ascii="宋体" w:hAnsi="宋体"/>
                <w:color w:val="000000"/>
                <w:szCs w:val="21"/>
                <w:lang w:val="zh-CN" w:eastAsia="zh-CN"/>
              </w:rPr>
            </w:pPr>
            <w:r>
              <w:rPr>
                <w:rFonts w:ascii="宋体" w:hAnsi="宋体"/>
                <w:color w:val="000000"/>
                <w:szCs w:val="21"/>
                <w:lang w:val="zh-CN" w:eastAsia="zh-CN"/>
              </w:rPr>
              <w:t>参加本项目的起止时间</w:t>
            </w:r>
          </w:p>
        </w:tc>
        <w:tc>
          <w:tcPr>
            <w:tcW w:w="6541" w:type="dxa"/>
            <w:gridSpan w:val="8"/>
            <w:vAlign w:val="center"/>
          </w:tcPr>
          <w:p>
            <w:pPr>
              <w:spacing w:line="390" w:lineRule="exact"/>
              <w:ind w:firstLine="1260" w:firstLineChars="600"/>
              <w:rPr>
                <w:rFonts w:ascii="宋体" w:hAnsi="宋体"/>
                <w:color w:val="000000"/>
                <w:szCs w:val="21"/>
                <w:lang w:val="zh-CN" w:eastAsia="zh-CN"/>
              </w:rPr>
            </w:pPr>
            <w:r>
              <w:rPr>
                <w:rFonts w:hint="eastAsia" w:ascii="宋体" w:hAnsi="宋体" w:cs="宋体"/>
                <w:color w:val="000000"/>
                <w:kern w:val="0"/>
                <w:szCs w:val="21"/>
                <w:lang w:val="zh-CN" w:eastAsia="zh-CN"/>
              </w:rPr>
              <w:t>2010年1月至2018年12月</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1023" w:hRule="atLeast"/>
          <w:jc w:val="center"/>
        </w:trPr>
        <w:tc>
          <w:tcPr>
            <w:tcW w:w="8889" w:type="dxa"/>
            <w:gridSpan w:val="10"/>
          </w:tcPr>
          <w:p>
            <w:pPr>
              <w:rPr>
                <w:rFonts w:ascii="宋体" w:hAnsi="宋体"/>
                <w:szCs w:val="21"/>
              </w:rPr>
            </w:pPr>
            <w:r>
              <w:rPr>
                <w:rFonts w:ascii="宋体" w:hAnsi="宋体"/>
                <w:color w:val="000000"/>
                <w:szCs w:val="21"/>
              </w:rPr>
              <w:t>对本项目</w:t>
            </w:r>
            <w:r>
              <w:rPr>
                <w:rFonts w:hint="eastAsia" w:ascii="宋体" w:hAnsi="宋体"/>
                <w:color w:val="000000"/>
                <w:szCs w:val="21"/>
              </w:rPr>
              <w:t>技术创造性贡献：对本项目技术创造性贡献：与第一完成人张艰教授共同进行研发晚期肺癌基因检测试剂盒，共同完成 推广应用。对不本项目创新点3有贡献。（附件2-3、4-3、4-4）</w:t>
            </w:r>
            <w:r>
              <w:rPr>
                <w:rFonts w:hint="eastAsia" w:ascii="宋体" w:hAnsi="宋体"/>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jc w:val="center"/>
        </w:trPr>
        <w:tc>
          <w:tcPr>
            <w:tcW w:w="8889" w:type="dxa"/>
            <w:gridSpan w:val="10"/>
          </w:tcPr>
          <w:p>
            <w:pPr>
              <w:autoSpaceDE w:val="0"/>
              <w:autoSpaceDN w:val="0"/>
              <w:adjustRightInd w:val="0"/>
              <w:jc w:val="left"/>
              <w:rPr>
                <w:rFonts w:ascii="宋体" w:hAnsi="宋体" w:cs="Calibri"/>
                <w:kern w:val="0"/>
                <w:szCs w:val="21"/>
              </w:rPr>
            </w:pPr>
            <w:r>
              <w:rPr>
                <w:rFonts w:ascii="宋体" w:hAnsi="宋体"/>
                <w:color w:val="000000"/>
                <w:szCs w:val="21"/>
              </w:rPr>
              <w:t>曾获陕西省科技奖励情况</w:t>
            </w:r>
            <w:r>
              <w:rPr>
                <w:rFonts w:hint="eastAsia" w:ascii="宋体" w:hAnsi="宋体"/>
                <w:color w:val="000000"/>
                <w:szCs w:val="21"/>
              </w:rPr>
              <w:t>：无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cantSplit/>
          <w:trHeight w:val="5418" w:hRule="atLeast"/>
          <w:jc w:val="center"/>
        </w:trPr>
        <w:tc>
          <w:tcPr>
            <w:tcW w:w="5325" w:type="dxa"/>
            <w:gridSpan w:val="7"/>
            <w:tcBorders>
              <w:bottom w:val="single" w:color="auto" w:sz="8" w:space="0"/>
            </w:tcBorders>
          </w:tcPr>
          <w:p>
            <w:pPr>
              <w:ind w:firstLine="422" w:firstLineChars="200"/>
              <w:rPr>
                <w:rFonts w:ascii="宋体" w:hAnsi="宋体"/>
                <w:color w:val="000000"/>
                <w:szCs w:val="21"/>
                <w:lang w:val="zh-CN" w:eastAsia="zh-CN"/>
              </w:rPr>
            </w:pPr>
            <w:r>
              <w:rPr>
                <w:rFonts w:hint="eastAsia" w:ascii="宋体" w:hAnsi="宋体"/>
                <w:b/>
                <w:bCs/>
                <w:color w:val="000000"/>
                <w:szCs w:val="21"/>
                <w:lang w:val="zh-CN" w:eastAsia="zh-CN"/>
              </w:rPr>
              <w:t>声明</w:t>
            </w:r>
            <w:r>
              <w:rPr>
                <w:rFonts w:hint="eastAsia" w:ascii="宋体" w:hAnsi="宋体"/>
                <w:color w:val="000000"/>
                <w:szCs w:val="21"/>
                <w:lang w:val="zh-CN" w:eastAsia="zh-CN"/>
              </w:rPr>
              <w:t>：本人同意完成人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w:t>
            </w:r>
            <w:r>
              <w:rPr>
                <w:rFonts w:hint="eastAsia" w:ascii="宋体" w:hAnsi="宋体"/>
                <w:b/>
                <w:color w:val="000000"/>
                <w:szCs w:val="21"/>
                <w:lang w:val="zh-CN" w:eastAsia="zh-CN"/>
              </w:rPr>
              <w:t>该项目是本人本年度被提名的唯一项目。</w:t>
            </w:r>
            <w:r>
              <w:rPr>
                <w:rFonts w:hint="eastAsia" w:ascii="宋体" w:hAnsi="宋体"/>
                <w:color w:val="000000"/>
                <w:szCs w:val="21"/>
                <w:lang w:val="zh-CN" w:eastAsia="zh-CN"/>
              </w:rPr>
              <w:t>如有材料虚假或违纪行为，愿意承担相应责任并接受相应处理。如产生争议，保证积极配合调查处理工作。</w:t>
            </w:r>
          </w:p>
          <w:p>
            <w:pPr>
              <w:ind w:firstLine="420" w:firstLineChars="200"/>
              <w:rPr>
                <w:rFonts w:ascii="宋体" w:hAnsi="宋体"/>
                <w:color w:val="000000"/>
                <w:szCs w:val="21"/>
                <w:lang w:val="zh-CN" w:eastAsia="zh-CN"/>
              </w:rPr>
            </w:pPr>
          </w:p>
          <w:p>
            <w:pPr>
              <w:ind w:firstLine="420" w:firstLineChars="200"/>
              <w:rPr>
                <w:rFonts w:ascii="宋体" w:hAnsi="宋体"/>
                <w:color w:val="000000"/>
                <w:szCs w:val="21"/>
                <w:lang w:val="zh-CN" w:eastAsia="zh-CN"/>
              </w:rPr>
            </w:pPr>
          </w:p>
          <w:p>
            <w:pPr>
              <w:rPr>
                <w:rFonts w:ascii="宋体" w:hAnsi="宋体"/>
                <w:color w:val="000000"/>
                <w:szCs w:val="21"/>
                <w:lang w:val="zh-CN" w:eastAsia="zh-CN"/>
              </w:rPr>
            </w:pPr>
          </w:p>
          <w:p>
            <w:pPr>
              <w:ind w:firstLine="1785" w:firstLineChars="850"/>
              <w:rPr>
                <w:rFonts w:ascii="宋体" w:hAnsi="宋体"/>
                <w:color w:val="000000"/>
                <w:szCs w:val="21"/>
                <w:lang w:val="zh-CN" w:eastAsia="zh-CN"/>
              </w:rPr>
            </w:pPr>
            <w:r>
              <w:rPr>
                <w:rFonts w:ascii="宋体" w:hAnsi="宋体"/>
                <w:color w:val="000000"/>
                <w:szCs w:val="21"/>
                <w:lang w:val="zh-CN" w:eastAsia="zh-CN"/>
              </w:rPr>
              <w:t>本人签名：</w:t>
            </w:r>
          </w:p>
          <w:p>
            <w:pPr>
              <w:ind w:firstLine="1785" w:firstLineChars="850"/>
              <w:rPr>
                <w:rFonts w:ascii="宋体" w:hAnsi="宋体"/>
                <w:color w:val="000000"/>
                <w:szCs w:val="21"/>
                <w:lang w:val="zh-CN" w:eastAsia="zh-CN"/>
              </w:rPr>
            </w:pPr>
          </w:p>
          <w:p>
            <w:pPr>
              <w:rPr>
                <w:rFonts w:ascii="宋体" w:hAnsi="宋体"/>
                <w:color w:val="000000"/>
                <w:szCs w:val="21"/>
                <w:lang w:val="zh-CN" w:eastAsia="zh-CN"/>
              </w:rPr>
            </w:pPr>
            <w:r>
              <w:rPr>
                <w:rFonts w:hint="eastAsia" w:ascii="宋体" w:hAnsi="宋体"/>
                <w:color w:val="000000"/>
                <w:szCs w:val="21"/>
                <w:lang w:val="zh-CN" w:eastAsia="zh-CN"/>
              </w:rPr>
              <w:t xml:space="preserve">                           年    月    日</w:t>
            </w:r>
          </w:p>
        </w:tc>
        <w:tc>
          <w:tcPr>
            <w:tcW w:w="3564" w:type="dxa"/>
            <w:gridSpan w:val="3"/>
            <w:tcBorders>
              <w:bottom w:val="single" w:color="auto" w:sz="8" w:space="0"/>
            </w:tcBorders>
          </w:tcPr>
          <w:p>
            <w:pPr>
              <w:ind w:firstLine="422" w:firstLineChars="200"/>
              <w:rPr>
                <w:rFonts w:ascii="宋体" w:hAnsi="宋体"/>
                <w:color w:val="000000"/>
                <w:szCs w:val="21"/>
                <w:lang w:val="zh-CN" w:eastAsia="zh-CN"/>
              </w:rPr>
            </w:pPr>
            <w:r>
              <w:rPr>
                <w:rFonts w:hint="eastAsia" w:ascii="宋体" w:hAnsi="宋体"/>
                <w:b/>
                <w:color w:val="000000"/>
                <w:szCs w:val="21"/>
                <w:lang w:val="zh-CN" w:eastAsia="zh-CN"/>
              </w:rPr>
              <w:t>完成单位声明</w:t>
            </w:r>
            <w:r>
              <w:rPr>
                <w:rFonts w:hint="eastAsia" w:ascii="宋体" w:hAnsi="宋体"/>
                <w:color w:val="000000"/>
                <w:szCs w:val="21"/>
                <w:lang w:val="zh-CN" w:eastAsia="zh-CN"/>
              </w:rPr>
              <w:t>：本单位确认该完成人情况表内容真实有效，且不存在任何违反《中华人民共和国保守国家秘密法》和《科学技术保密规定》等相关法律法规及侵犯他人知识产权的情形。如产生争议，愿意积极配合调查处理工作。</w:t>
            </w:r>
          </w:p>
          <w:p>
            <w:pPr>
              <w:ind w:firstLine="422" w:firstLineChars="200"/>
              <w:rPr>
                <w:rFonts w:ascii="宋体" w:hAnsi="宋体"/>
                <w:color w:val="000000"/>
                <w:szCs w:val="21"/>
                <w:lang w:val="zh-CN" w:eastAsia="zh-CN"/>
              </w:rPr>
            </w:pPr>
            <w:r>
              <w:rPr>
                <w:rFonts w:hint="eastAsia" w:ascii="宋体" w:hAnsi="宋体"/>
                <w:b/>
                <w:color w:val="000000"/>
                <w:szCs w:val="21"/>
                <w:lang w:val="zh-CN" w:eastAsia="zh-CN"/>
              </w:rPr>
              <w:t>工作单位声明</w:t>
            </w:r>
            <w:r>
              <w:rPr>
                <w:rFonts w:hint="eastAsia" w:ascii="宋体" w:hAnsi="宋体"/>
                <w:color w:val="000000"/>
                <w:szCs w:val="21"/>
                <w:lang w:val="zh-CN" w:eastAsia="zh-CN"/>
              </w:rPr>
              <w:t>：本单位对该完成人被提名无异议。</w:t>
            </w:r>
          </w:p>
          <w:p>
            <w:pPr>
              <w:rPr>
                <w:rFonts w:ascii="宋体" w:hAnsi="宋体"/>
                <w:color w:val="000000"/>
                <w:szCs w:val="21"/>
                <w:lang w:val="zh-CN" w:eastAsia="zh-CN"/>
              </w:rPr>
            </w:pPr>
          </w:p>
          <w:p>
            <w:pPr>
              <w:rPr>
                <w:rFonts w:ascii="宋体" w:hAnsi="宋体"/>
                <w:color w:val="000000"/>
                <w:szCs w:val="21"/>
                <w:lang w:val="zh-CN" w:eastAsia="zh-CN"/>
              </w:rPr>
            </w:pPr>
          </w:p>
          <w:p>
            <w:pPr>
              <w:rPr>
                <w:rFonts w:ascii="宋体" w:hAnsi="宋体"/>
                <w:color w:val="000000"/>
                <w:szCs w:val="21"/>
                <w:lang w:val="zh-CN" w:eastAsia="zh-CN"/>
              </w:rPr>
            </w:pPr>
            <w:r>
              <w:rPr>
                <w:rFonts w:hint="eastAsia" w:ascii="宋体" w:hAnsi="宋体"/>
                <w:color w:val="000000"/>
                <w:szCs w:val="21"/>
                <w:lang w:val="zh-CN" w:eastAsia="zh-CN"/>
              </w:rPr>
              <w:t xml:space="preserve">       单位（盖章）</w:t>
            </w:r>
          </w:p>
          <w:p>
            <w:pPr>
              <w:rPr>
                <w:rFonts w:ascii="宋体" w:hAnsi="宋体"/>
                <w:color w:val="000000"/>
                <w:szCs w:val="21"/>
                <w:lang w:val="zh-CN" w:eastAsia="zh-CN"/>
              </w:rPr>
            </w:pPr>
          </w:p>
          <w:p>
            <w:pPr>
              <w:rPr>
                <w:rFonts w:ascii="宋体" w:hAnsi="宋体"/>
                <w:color w:val="000000"/>
                <w:szCs w:val="21"/>
                <w:lang w:val="zh-CN" w:eastAsia="zh-CN"/>
              </w:rPr>
            </w:pPr>
            <w:r>
              <w:rPr>
                <w:rFonts w:hint="eastAsia" w:ascii="宋体" w:hAnsi="宋体"/>
                <w:color w:val="000000"/>
                <w:szCs w:val="21"/>
                <w:lang w:val="zh-CN" w:eastAsia="zh-CN"/>
              </w:rPr>
              <w:t xml:space="preserve">             年    月    日</w:t>
            </w:r>
          </w:p>
        </w:tc>
      </w:tr>
    </w:tbl>
    <w:p/>
    <w:p>
      <w:pPr>
        <w:pStyle w:val="10"/>
        <w:ind w:firstLine="2249" w:firstLineChars="800"/>
        <w:outlineLvl w:val="1"/>
        <w:rPr>
          <w:rFonts w:hint="eastAsia" w:ascii="宋体" w:hAnsi="宋体"/>
          <w:b/>
          <w:sz w:val="28"/>
        </w:rPr>
      </w:pPr>
    </w:p>
    <w:p>
      <w:pPr>
        <w:pStyle w:val="10"/>
        <w:ind w:firstLine="2249" w:firstLineChars="800"/>
        <w:outlineLvl w:val="1"/>
        <w:rPr>
          <w:rFonts w:ascii="宋体" w:hAnsi="宋体"/>
          <w:b/>
          <w:sz w:val="28"/>
        </w:rPr>
      </w:pPr>
      <w:r>
        <w:rPr>
          <w:rFonts w:hint="eastAsia" w:ascii="宋体" w:hAnsi="宋体"/>
          <w:b/>
          <w:sz w:val="28"/>
        </w:rPr>
        <w:t>九、主要完成单位情况表</w:t>
      </w:r>
    </w:p>
    <w:tbl>
      <w:tblPr>
        <w:tblStyle w:val="26"/>
        <w:tblW w:w="9329"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8"/>
        <w:gridCol w:w="1393"/>
        <w:gridCol w:w="118"/>
        <w:gridCol w:w="1716"/>
        <w:gridCol w:w="118"/>
        <w:gridCol w:w="1201"/>
        <w:gridCol w:w="118"/>
        <w:gridCol w:w="1445"/>
        <w:gridCol w:w="118"/>
        <w:gridCol w:w="1300"/>
        <w:gridCol w:w="118"/>
        <w:gridCol w:w="1448"/>
        <w:gridCol w:w="11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555"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10"/>
            <w:vAlign w:val="center"/>
          </w:tcPr>
          <w:p>
            <w:pPr>
              <w:spacing w:line="360" w:lineRule="exact"/>
              <w:ind w:firstLine="1890" w:firstLineChars="900"/>
              <w:rPr>
                <w:rFonts w:ascii="宋体" w:hAnsi="宋体"/>
                <w:color w:val="000000"/>
              </w:rPr>
            </w:pPr>
            <w:r>
              <w:rPr>
                <w:rFonts w:hint="eastAsia" w:ascii="宋体" w:hAnsi="宋体" w:cs="宋体"/>
                <w:color w:val="000000"/>
                <w:kern w:val="0"/>
                <w:szCs w:val="21"/>
              </w:rPr>
              <w:t>中国人民解放军中国人民解放军空军军医大学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555"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排    名</w:t>
            </w:r>
          </w:p>
        </w:tc>
        <w:tc>
          <w:tcPr>
            <w:tcW w:w="1834" w:type="dxa"/>
            <w:gridSpan w:val="2"/>
            <w:vAlign w:val="center"/>
          </w:tcPr>
          <w:p>
            <w:pPr>
              <w:spacing w:line="360" w:lineRule="exact"/>
              <w:rPr>
                <w:rFonts w:ascii="宋体" w:hAnsi="宋体"/>
                <w:color w:val="000000"/>
              </w:rPr>
            </w:pPr>
            <w:r>
              <w:rPr>
                <w:rFonts w:hint="eastAsia" w:ascii="宋体" w:hAnsi="宋体"/>
                <w:color w:val="000000"/>
              </w:rPr>
              <w:t xml:space="preserve"> </w:t>
            </w:r>
            <w:r>
              <w:rPr>
                <w:rFonts w:ascii="宋体" w:hAnsi="宋体"/>
                <w:color w:val="000000"/>
              </w:rPr>
              <w:t xml:space="preserve">   </w:t>
            </w:r>
            <w:r>
              <w:rPr>
                <w:rFonts w:hint="eastAsia" w:ascii="宋体" w:hAnsi="宋体"/>
                <w:color w:val="000000"/>
              </w:rPr>
              <w:t>1</w:t>
            </w:r>
          </w:p>
        </w:tc>
        <w:tc>
          <w:tcPr>
            <w:tcW w:w="1319" w:type="dxa"/>
            <w:gridSpan w:val="2"/>
            <w:vAlign w:val="center"/>
          </w:tcPr>
          <w:p>
            <w:pPr>
              <w:spacing w:line="360" w:lineRule="exact"/>
              <w:jc w:val="center"/>
              <w:rPr>
                <w:rFonts w:ascii="宋体" w:hAnsi="宋体"/>
                <w:color w:val="000000"/>
              </w:rPr>
            </w:pPr>
            <w:r>
              <w:rPr>
                <w:rFonts w:hint="eastAsia" w:ascii="宋体" w:hAnsi="宋体"/>
                <w:color w:val="000000"/>
              </w:rPr>
              <w:t>法定代表人</w:t>
            </w:r>
          </w:p>
        </w:tc>
        <w:tc>
          <w:tcPr>
            <w:tcW w:w="1563" w:type="dxa"/>
            <w:gridSpan w:val="2"/>
            <w:vAlign w:val="center"/>
          </w:tcPr>
          <w:p>
            <w:pPr>
              <w:spacing w:line="360" w:lineRule="exact"/>
              <w:rPr>
                <w:rFonts w:ascii="宋体" w:hAnsi="宋体"/>
                <w:color w:val="000000"/>
              </w:rPr>
            </w:pPr>
            <w:r>
              <w:rPr>
                <w:rFonts w:hint="eastAsia" w:ascii="宋体" w:hAnsi="宋体"/>
                <w:color w:val="000000"/>
              </w:rPr>
              <w:t>周先志</w:t>
            </w:r>
          </w:p>
        </w:tc>
        <w:tc>
          <w:tcPr>
            <w:tcW w:w="1418" w:type="dxa"/>
            <w:gridSpan w:val="2"/>
            <w:vAlign w:val="center"/>
          </w:tcPr>
          <w:p>
            <w:pPr>
              <w:spacing w:line="280" w:lineRule="exact"/>
              <w:jc w:val="center"/>
              <w:rPr>
                <w:rFonts w:ascii="宋体" w:hAnsi="宋体"/>
                <w:color w:val="000000"/>
              </w:rPr>
            </w:pPr>
            <w:r>
              <w:rPr>
                <w:rFonts w:ascii="宋体" w:hAnsi="宋体"/>
                <w:color w:val="000000"/>
              </w:rPr>
              <w:t>所 在 地</w:t>
            </w:r>
          </w:p>
        </w:tc>
        <w:tc>
          <w:tcPr>
            <w:tcW w:w="1566" w:type="dxa"/>
            <w:gridSpan w:val="2"/>
            <w:vAlign w:val="center"/>
          </w:tcPr>
          <w:p>
            <w:pPr>
              <w:spacing w:line="360" w:lineRule="exact"/>
              <w:rPr>
                <w:rFonts w:ascii="宋体" w:hAnsi="宋体"/>
                <w:color w:val="000000"/>
              </w:rPr>
            </w:pPr>
            <w:r>
              <w:rPr>
                <w:rFonts w:hint="eastAsia" w:ascii="宋体" w:hAnsi="宋体"/>
                <w:color w:val="000000"/>
              </w:rPr>
              <w:t>西安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72"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单位性质</w:t>
            </w:r>
          </w:p>
        </w:tc>
        <w:tc>
          <w:tcPr>
            <w:tcW w:w="1834" w:type="dxa"/>
            <w:gridSpan w:val="2"/>
            <w:vAlign w:val="center"/>
          </w:tcPr>
          <w:p>
            <w:pPr>
              <w:widowControl/>
              <w:jc w:val="center"/>
              <w:rPr>
                <w:rFonts w:ascii="宋体" w:hAnsi="宋体"/>
                <w:color w:val="000000"/>
              </w:rPr>
            </w:pPr>
            <w:r>
              <w:rPr>
                <w:rFonts w:hint="eastAsia" w:ascii="宋体" w:hAnsi="宋体"/>
                <w:color w:val="000000"/>
              </w:rPr>
              <w:t>高等院校</w:t>
            </w:r>
          </w:p>
        </w:tc>
        <w:tc>
          <w:tcPr>
            <w:tcW w:w="1319" w:type="dxa"/>
            <w:gridSpan w:val="2"/>
            <w:vAlign w:val="center"/>
          </w:tcPr>
          <w:p>
            <w:pPr>
              <w:spacing w:line="280" w:lineRule="exact"/>
              <w:jc w:val="center"/>
              <w:rPr>
                <w:rFonts w:ascii="宋体" w:hAnsi="宋体"/>
                <w:color w:val="000000"/>
              </w:rPr>
            </w:pPr>
            <w:r>
              <w:rPr>
                <w:rFonts w:ascii="宋体" w:hAnsi="宋体"/>
                <w:color w:val="000000"/>
              </w:rPr>
              <w:t>传    真</w:t>
            </w:r>
          </w:p>
        </w:tc>
        <w:tc>
          <w:tcPr>
            <w:tcW w:w="1563" w:type="dxa"/>
            <w:gridSpan w:val="2"/>
            <w:vAlign w:val="center"/>
          </w:tcPr>
          <w:p>
            <w:pPr>
              <w:spacing w:line="360" w:lineRule="exact"/>
              <w:rPr>
                <w:rFonts w:ascii="宋体" w:hAnsi="宋体"/>
                <w:color w:val="000000"/>
              </w:rPr>
            </w:pPr>
          </w:p>
        </w:tc>
        <w:tc>
          <w:tcPr>
            <w:tcW w:w="1418" w:type="dxa"/>
            <w:gridSpan w:val="2"/>
            <w:vAlign w:val="center"/>
          </w:tcPr>
          <w:p>
            <w:pPr>
              <w:spacing w:line="280" w:lineRule="exact"/>
              <w:jc w:val="center"/>
              <w:rPr>
                <w:rFonts w:ascii="宋体" w:hAnsi="宋体"/>
                <w:color w:val="000000"/>
              </w:rPr>
            </w:pPr>
            <w:r>
              <w:rPr>
                <w:rFonts w:ascii="宋体" w:hAnsi="宋体"/>
                <w:color w:val="000000"/>
              </w:rPr>
              <w:t>邮政编码</w:t>
            </w:r>
          </w:p>
        </w:tc>
        <w:tc>
          <w:tcPr>
            <w:tcW w:w="1566" w:type="dxa"/>
            <w:gridSpan w:val="2"/>
            <w:vAlign w:val="center"/>
          </w:tcPr>
          <w:p>
            <w:pPr>
              <w:spacing w:line="360" w:lineRule="exact"/>
              <w:rPr>
                <w:rFonts w:ascii="宋体" w:hAnsi="宋体"/>
                <w:color w:val="000000"/>
              </w:rPr>
            </w:pPr>
            <w:r>
              <w:rPr>
                <w:rFonts w:hint="eastAsia" w:ascii="宋体" w:hAnsi="宋体"/>
                <w:color w:val="000000"/>
              </w:rPr>
              <w:t>710032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72"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10"/>
            <w:vAlign w:val="center"/>
          </w:tcPr>
          <w:p>
            <w:pPr>
              <w:spacing w:line="360" w:lineRule="exact"/>
              <w:rPr>
                <w:rFonts w:ascii="宋体" w:hAnsi="宋体"/>
                <w:color w:val="000000"/>
              </w:rPr>
            </w:pPr>
            <w:r>
              <w:rPr>
                <w:rFonts w:hint="eastAsia" w:ascii="宋体" w:hAnsi="宋体"/>
                <w:color w:val="000000"/>
              </w:rPr>
              <w:t>陕西省西安市新城区长乐西路169号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69"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联 系 人</w:t>
            </w:r>
          </w:p>
        </w:tc>
        <w:tc>
          <w:tcPr>
            <w:tcW w:w="1834" w:type="dxa"/>
            <w:gridSpan w:val="2"/>
            <w:vAlign w:val="center"/>
          </w:tcPr>
          <w:p>
            <w:pPr>
              <w:spacing w:line="360" w:lineRule="exact"/>
              <w:rPr>
                <w:rFonts w:ascii="宋体" w:hAnsi="宋体"/>
                <w:color w:val="000000"/>
              </w:rPr>
            </w:pPr>
            <w:r>
              <w:rPr>
                <w:rFonts w:hint="eastAsia" w:ascii="宋体" w:hAnsi="宋体"/>
                <w:color w:val="000000"/>
              </w:rPr>
              <w:t>王静</w:t>
            </w:r>
          </w:p>
        </w:tc>
        <w:tc>
          <w:tcPr>
            <w:tcW w:w="1319" w:type="dxa"/>
            <w:gridSpan w:val="2"/>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563" w:type="dxa"/>
            <w:gridSpan w:val="2"/>
            <w:vAlign w:val="center"/>
          </w:tcPr>
          <w:p>
            <w:pPr>
              <w:spacing w:line="360" w:lineRule="exact"/>
              <w:rPr>
                <w:rFonts w:ascii="宋体" w:hAnsi="宋体"/>
                <w:color w:val="000000"/>
              </w:rPr>
            </w:pPr>
          </w:p>
        </w:tc>
        <w:tc>
          <w:tcPr>
            <w:tcW w:w="1418" w:type="dxa"/>
            <w:gridSpan w:val="2"/>
            <w:vAlign w:val="center"/>
          </w:tcPr>
          <w:p>
            <w:pPr>
              <w:spacing w:line="280" w:lineRule="exact"/>
              <w:jc w:val="center"/>
              <w:rPr>
                <w:rFonts w:ascii="宋体" w:hAnsi="宋体"/>
                <w:color w:val="000000"/>
              </w:rPr>
            </w:pPr>
            <w:r>
              <w:rPr>
                <w:rFonts w:ascii="宋体" w:hAnsi="宋体"/>
                <w:color w:val="000000"/>
              </w:rPr>
              <w:t>移动电话</w:t>
            </w:r>
          </w:p>
        </w:tc>
        <w:tc>
          <w:tcPr>
            <w:tcW w:w="1566" w:type="dxa"/>
            <w:gridSpan w:val="2"/>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72" w:hRule="atLeas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1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42" w:hRule="exact"/>
          <w:jc w:val="center"/>
        </w:trPr>
        <w:tc>
          <w:tcPr>
            <w:tcW w:w="9211" w:type="dxa"/>
            <w:gridSpan w:val="12"/>
          </w:tcPr>
          <w:p>
            <w:pPr>
              <w:spacing w:line="360" w:lineRule="exact"/>
              <w:rPr>
                <w:rFonts w:ascii="宋体" w:hAnsi="宋体"/>
                <w:color w:val="000000"/>
                <w:sz w:val="25"/>
              </w:rPr>
            </w:pPr>
            <w:r>
              <w:rPr>
                <w:rFonts w:ascii="宋体" w:hAnsi="宋体"/>
                <w:color w:val="000000"/>
              </w:rPr>
              <w:t>对本项目科技创新和</w:t>
            </w:r>
            <w:r>
              <w:rPr>
                <w:rFonts w:hint="eastAsia" w:ascii="宋体" w:hAnsi="宋体"/>
                <w:color w:val="000000"/>
              </w:rPr>
              <w:t>应用推广情况</w:t>
            </w:r>
            <w:r>
              <w:rPr>
                <w:rFonts w:ascii="宋体" w:hAnsi="宋体"/>
                <w:color w:val="000000"/>
              </w:rPr>
              <w:t>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6716" w:hRule="atLeast"/>
          <w:jc w:val="center"/>
        </w:trPr>
        <w:tc>
          <w:tcPr>
            <w:tcW w:w="9211" w:type="dxa"/>
            <w:gridSpan w:val="12"/>
          </w:tcPr>
          <w:p>
            <w:pPr>
              <w:autoSpaceDE w:val="0"/>
              <w:autoSpaceDN w:val="0"/>
              <w:adjustRightInd w:val="0"/>
              <w:snapToGrid w:val="0"/>
              <w:spacing w:line="360" w:lineRule="auto"/>
              <w:ind w:firstLine="420" w:firstLineChars="200"/>
              <w:rPr>
                <w:rFonts w:ascii="宋体" w:hAnsi="宋体"/>
                <w:color w:val="000000"/>
                <w:kern w:val="0"/>
                <w:szCs w:val="21"/>
              </w:rPr>
            </w:pPr>
          </w:p>
          <w:p>
            <w:pPr>
              <w:autoSpaceDE w:val="0"/>
              <w:autoSpaceDN w:val="0"/>
              <w:adjustRightInd w:val="0"/>
              <w:snapToGrid w:val="0"/>
              <w:spacing w:line="360" w:lineRule="auto"/>
              <w:ind w:firstLine="420" w:firstLineChars="200"/>
              <w:rPr>
                <w:rFonts w:ascii="宋体" w:hAnsi="宋体"/>
                <w:color w:val="000000"/>
                <w:kern w:val="0"/>
                <w:szCs w:val="21"/>
              </w:rPr>
            </w:pPr>
            <w:r>
              <w:rPr>
                <w:rFonts w:hint="eastAsia" w:ascii="宋体" w:hAnsi="宋体"/>
                <w:color w:val="000000"/>
                <w:kern w:val="0"/>
                <w:szCs w:val="21"/>
              </w:rPr>
              <w:t>中国人民解放军空军军医大学</w:t>
            </w:r>
            <w:r>
              <w:rPr>
                <w:rFonts w:ascii="宋体" w:hAnsi="宋体"/>
                <w:color w:val="000000"/>
                <w:kern w:val="0"/>
                <w:szCs w:val="21"/>
              </w:rPr>
              <w:t>是一所学科专业齐全、医疗技术精湛、师资力量雄厚、科研实力强劲，为军队培养高、中层次医学专业人才的全国重点大学。在相关职能部门专业人员的指导下，建立和完善有关的运行机制和管理制度，以保证相关研究工作高效顺利开展。</w:t>
            </w:r>
          </w:p>
          <w:p>
            <w:pPr>
              <w:autoSpaceDE w:val="0"/>
              <w:autoSpaceDN w:val="0"/>
              <w:adjustRightInd w:val="0"/>
              <w:snapToGrid w:val="0"/>
              <w:spacing w:line="360" w:lineRule="auto"/>
              <w:ind w:firstLine="420" w:firstLineChars="200"/>
              <w:jc w:val="left"/>
              <w:rPr>
                <w:rFonts w:ascii="宋体" w:hAnsi="宋体"/>
                <w:color w:val="000000"/>
                <w:kern w:val="0"/>
                <w:szCs w:val="21"/>
              </w:rPr>
            </w:pPr>
            <w:r>
              <w:rPr>
                <w:rFonts w:ascii="宋体" w:hAnsi="宋体"/>
                <w:color w:val="000000"/>
                <w:kern w:val="0"/>
                <w:szCs w:val="21"/>
              </w:rPr>
              <w:t>本项目的全部</w:t>
            </w:r>
            <w:r>
              <w:rPr>
                <w:rFonts w:hint="eastAsia" w:ascii="宋体" w:hAnsi="宋体"/>
                <w:color w:val="000000"/>
                <w:kern w:val="0"/>
                <w:szCs w:val="21"/>
              </w:rPr>
              <w:t>基础研究</w:t>
            </w:r>
            <w:r>
              <w:rPr>
                <w:rFonts w:ascii="宋体" w:hAnsi="宋体"/>
                <w:color w:val="000000"/>
                <w:kern w:val="0"/>
                <w:szCs w:val="21"/>
              </w:rPr>
              <w:t>均在</w:t>
            </w:r>
            <w:r>
              <w:rPr>
                <w:rFonts w:hint="eastAsia" w:ascii="宋体" w:hAnsi="宋体"/>
                <w:color w:val="000000"/>
                <w:kern w:val="0"/>
                <w:szCs w:val="21"/>
              </w:rPr>
              <w:t>中国人民解放军空军军医大学</w:t>
            </w:r>
            <w:r>
              <w:rPr>
                <w:rFonts w:ascii="宋体" w:hAnsi="宋体"/>
                <w:color w:val="000000"/>
                <w:kern w:val="0"/>
                <w:szCs w:val="21"/>
              </w:rPr>
              <w:t>完成，学校关于整个项目的实施和完成做了大量组织、管理和协调工作，保证了本项目的顺利实施。参与项目研究的第一附属医院</w:t>
            </w:r>
            <w:r>
              <w:rPr>
                <w:rFonts w:hint="eastAsia" w:ascii="宋体" w:hAnsi="宋体"/>
                <w:color w:val="000000"/>
                <w:kern w:val="0"/>
                <w:szCs w:val="21"/>
              </w:rPr>
              <w:t>呼吸科</w:t>
            </w:r>
            <w:r>
              <w:rPr>
                <w:rFonts w:ascii="宋体" w:hAnsi="宋体"/>
                <w:color w:val="000000"/>
                <w:kern w:val="0"/>
                <w:szCs w:val="21"/>
              </w:rPr>
              <w:t>拥有精良的医疗和实验设备：荧光定量基因扩增仪、流式细胞分析仪</w:t>
            </w:r>
            <w:r>
              <w:rPr>
                <w:rFonts w:hint="eastAsia" w:ascii="宋体" w:hAnsi="宋体"/>
                <w:color w:val="000000"/>
                <w:kern w:val="0"/>
                <w:szCs w:val="21"/>
              </w:rPr>
              <w:t>等</w:t>
            </w:r>
            <w:r>
              <w:rPr>
                <w:rFonts w:ascii="宋体" w:hAnsi="宋体"/>
                <w:color w:val="000000"/>
                <w:kern w:val="0"/>
                <w:szCs w:val="21"/>
              </w:rPr>
              <w:t>为本项目的开展提供了完备的保障</w:t>
            </w:r>
            <w:r>
              <w:rPr>
                <w:rFonts w:hint="eastAsia" w:ascii="宋体" w:hAnsi="宋体"/>
                <w:color w:val="000000"/>
                <w:kern w:val="0"/>
                <w:szCs w:val="21"/>
              </w:rPr>
              <w:t>；本项目的所有临床研究均在呼吸科病区及肿瘤分子检测中心完成。</w:t>
            </w:r>
          </w:p>
          <w:p>
            <w:pPr>
              <w:autoSpaceDE w:val="0"/>
              <w:autoSpaceDN w:val="0"/>
              <w:adjustRightInd w:val="0"/>
              <w:snapToGrid w:val="0"/>
              <w:spacing w:line="360" w:lineRule="auto"/>
              <w:ind w:firstLine="420" w:firstLineChars="200"/>
              <w:jc w:val="left"/>
              <w:rPr>
                <w:rFonts w:ascii="宋体" w:hAnsi="宋体"/>
                <w:spacing w:val="8"/>
                <w:kern w:val="0"/>
                <w:szCs w:val="21"/>
              </w:rPr>
            </w:pPr>
            <w:r>
              <w:rPr>
                <w:rFonts w:hint="eastAsia" w:ascii="宋体" w:hAnsi="宋体"/>
                <w:color w:val="000000"/>
                <w:kern w:val="0"/>
                <w:szCs w:val="21"/>
              </w:rPr>
              <w:t>在学校的大力支持下</w:t>
            </w:r>
            <w:r>
              <w:rPr>
                <w:rFonts w:hint="eastAsia"/>
                <w:color w:val="000000"/>
                <w:szCs w:val="21"/>
              </w:rPr>
              <w:t>本项目组共发表SCI论文33篇，</w:t>
            </w:r>
            <w:r>
              <w:rPr>
                <w:rFonts w:hint="eastAsia" w:ascii="宋体" w:hAnsi="宋体"/>
                <w:szCs w:val="21"/>
              </w:rPr>
              <w:t>被JAMA等多篇顶级权威期刊文章引用。</w:t>
            </w:r>
            <w:r>
              <w:rPr>
                <w:rFonts w:ascii="宋体" w:hAnsi="宋体"/>
                <w:spacing w:val="8"/>
                <w:kern w:val="0"/>
                <w:szCs w:val="21"/>
              </w:rPr>
              <w:t>培养博士研究生</w:t>
            </w:r>
            <w:r>
              <w:rPr>
                <w:rFonts w:hint="eastAsia" w:ascii="宋体" w:hAnsi="宋体"/>
                <w:spacing w:val="8"/>
                <w:kern w:val="0"/>
                <w:szCs w:val="21"/>
              </w:rPr>
              <w:t>12</w:t>
            </w:r>
            <w:r>
              <w:rPr>
                <w:rFonts w:ascii="宋体" w:hAnsi="宋体"/>
                <w:spacing w:val="8"/>
                <w:kern w:val="0"/>
                <w:szCs w:val="21"/>
              </w:rPr>
              <w:t>名，硕士研究生</w:t>
            </w:r>
            <w:r>
              <w:rPr>
                <w:rFonts w:hint="eastAsia" w:ascii="宋体" w:hAnsi="宋体"/>
                <w:spacing w:val="8"/>
                <w:kern w:val="0"/>
                <w:szCs w:val="21"/>
              </w:rPr>
              <w:t>64</w:t>
            </w:r>
            <w:r>
              <w:rPr>
                <w:rFonts w:ascii="宋体" w:hAnsi="宋体"/>
                <w:spacing w:val="8"/>
                <w:kern w:val="0"/>
                <w:szCs w:val="21"/>
              </w:rPr>
              <w:t>名</w:t>
            </w:r>
            <w:r>
              <w:rPr>
                <w:rFonts w:hint="eastAsia" w:ascii="宋体" w:hAnsi="宋体"/>
                <w:spacing w:val="8"/>
                <w:kern w:val="0"/>
                <w:szCs w:val="21"/>
              </w:rPr>
              <w:t>。</w:t>
            </w:r>
            <w:r>
              <w:rPr>
                <w:rFonts w:ascii="宋体" w:hAnsi="宋体"/>
                <w:spacing w:val="8"/>
                <w:kern w:val="0"/>
                <w:szCs w:val="21"/>
              </w:rPr>
              <w:t>自200</w:t>
            </w:r>
            <w:r>
              <w:rPr>
                <w:rFonts w:hint="eastAsia" w:ascii="宋体" w:hAnsi="宋体"/>
                <w:spacing w:val="8"/>
                <w:kern w:val="0"/>
                <w:szCs w:val="21"/>
              </w:rPr>
              <w:t>0</w:t>
            </w:r>
            <w:r>
              <w:rPr>
                <w:rFonts w:ascii="宋体" w:hAnsi="宋体"/>
                <w:spacing w:val="8"/>
                <w:kern w:val="0"/>
                <w:szCs w:val="21"/>
              </w:rPr>
              <w:t>年以来，在世界</w:t>
            </w:r>
            <w:r>
              <w:rPr>
                <w:rFonts w:hint="eastAsia" w:ascii="宋体" w:hAnsi="宋体"/>
                <w:spacing w:val="8"/>
                <w:kern w:val="0"/>
                <w:szCs w:val="21"/>
              </w:rPr>
              <w:t>肺癌</w:t>
            </w:r>
            <w:r>
              <w:rPr>
                <w:rFonts w:ascii="宋体" w:hAnsi="宋体"/>
                <w:spacing w:val="8"/>
                <w:kern w:val="0"/>
                <w:szCs w:val="21"/>
              </w:rPr>
              <w:t>大会、</w:t>
            </w:r>
            <w:r>
              <w:rPr>
                <w:rFonts w:hint="eastAsia" w:hAnsi="宋体"/>
                <w:szCs w:val="21"/>
              </w:rPr>
              <w:t>欧洲呼吸年会</w:t>
            </w:r>
            <w:r>
              <w:rPr>
                <w:rFonts w:ascii="宋体" w:hAnsi="宋体"/>
                <w:spacing w:val="8"/>
                <w:kern w:val="0"/>
                <w:szCs w:val="21"/>
              </w:rPr>
              <w:t>、中华医学会</w:t>
            </w:r>
            <w:r>
              <w:rPr>
                <w:rFonts w:hint="eastAsia" w:ascii="宋体" w:hAnsi="宋体"/>
                <w:spacing w:val="8"/>
                <w:kern w:val="0"/>
                <w:szCs w:val="21"/>
              </w:rPr>
              <w:t>呼吸病学分会</w:t>
            </w:r>
            <w:r>
              <w:rPr>
                <w:rFonts w:ascii="宋体" w:hAnsi="宋体"/>
                <w:spacing w:val="8"/>
                <w:kern w:val="0"/>
                <w:szCs w:val="21"/>
              </w:rPr>
              <w:t>、</w:t>
            </w:r>
            <w:r>
              <w:rPr>
                <w:rFonts w:hint="eastAsia" w:hAnsi="宋体"/>
                <w:szCs w:val="21"/>
              </w:rPr>
              <w:t>上海国际呼吸病学会和美国胸科学会联合会、</w:t>
            </w:r>
            <w:r>
              <w:rPr>
                <w:rFonts w:hint="eastAsia" w:ascii="宋体" w:hAnsi="宋体"/>
                <w:spacing w:val="8"/>
                <w:kern w:val="0"/>
                <w:szCs w:val="21"/>
              </w:rPr>
              <w:t>东方呼吸病学会</w:t>
            </w:r>
            <w:r>
              <w:rPr>
                <w:rFonts w:ascii="宋体" w:hAnsi="宋体"/>
                <w:spacing w:val="8"/>
                <w:kern w:val="0"/>
                <w:szCs w:val="21"/>
              </w:rPr>
              <w:t>、等国际、国内学术会议上报告交流</w:t>
            </w:r>
            <w:r>
              <w:rPr>
                <w:rFonts w:hint="eastAsia" w:ascii="宋体" w:hAnsi="宋体"/>
                <w:spacing w:val="8"/>
                <w:kern w:val="0"/>
                <w:szCs w:val="21"/>
              </w:rPr>
              <w:t>50余</w:t>
            </w:r>
            <w:r>
              <w:rPr>
                <w:rFonts w:ascii="宋体" w:hAnsi="宋体"/>
                <w:spacing w:val="8"/>
                <w:kern w:val="0"/>
                <w:szCs w:val="21"/>
              </w:rPr>
              <w:t>次，受到同行广泛关注，开展多项合作研究</w:t>
            </w:r>
            <w:r>
              <w:rPr>
                <w:rFonts w:hint="eastAsia" w:ascii="宋体" w:hAnsi="宋体"/>
                <w:spacing w:val="8"/>
                <w:kern w:val="0"/>
                <w:szCs w:val="21"/>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2259" w:hRule="atLeast"/>
          <w:jc w:val="center"/>
        </w:trPr>
        <w:tc>
          <w:tcPr>
            <w:tcW w:w="9211" w:type="dxa"/>
            <w:gridSpan w:val="12"/>
          </w:tcPr>
          <w:p>
            <w:pPr>
              <w:pStyle w:val="17"/>
              <w:ind w:firstLine="422"/>
              <w:rPr>
                <w:rFonts w:ascii="宋体" w:hAnsi="宋体"/>
                <w:color w:val="000000"/>
                <w:szCs w:val="24"/>
              </w:rPr>
            </w:pPr>
            <w:r>
              <w:rPr>
                <w:rFonts w:hint="eastAsia"/>
                <w:b/>
                <w:bCs/>
                <w:color w:val="000000"/>
              </w:rPr>
              <w:t>声明</w:t>
            </w:r>
            <w:r>
              <w:rPr>
                <w:rFonts w:hint="eastAsia"/>
                <w:color w:val="000000"/>
              </w:rPr>
              <w:t>：</w:t>
            </w:r>
            <w:r>
              <w:rPr>
                <w:rFonts w:hint="eastAsia" w:ascii="宋体" w:hAnsi="宋体"/>
                <w:color w:val="000000"/>
                <w:szCs w:val="24"/>
              </w:rPr>
              <w:t>本单位同意完成单位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17"/>
              <w:rPr>
                <w:rFonts w:ascii="宋体" w:hAnsi="宋体"/>
                <w:color w:val="000000"/>
                <w:szCs w:val="24"/>
              </w:rPr>
            </w:pPr>
          </w:p>
          <w:p>
            <w:pPr>
              <w:pStyle w:val="17"/>
              <w:rPr>
                <w:rFonts w:ascii="宋体" w:hAnsi="宋体"/>
                <w:color w:val="000000"/>
              </w:rPr>
            </w:pPr>
          </w:p>
          <w:p>
            <w:pPr>
              <w:pStyle w:val="17"/>
              <w:rPr>
                <w:color w:val="000000"/>
              </w:rPr>
            </w:pPr>
            <w:r>
              <w:rPr>
                <w:rFonts w:hint="eastAsia"/>
                <w:color w:val="000000"/>
              </w:rPr>
              <w:t>法定代表人签名：</w:t>
            </w:r>
            <w:r>
              <w:rPr>
                <w:color w:val="000000"/>
              </w:rPr>
              <w:t xml:space="preserve">                  </w:t>
            </w:r>
            <w:r>
              <w:rPr>
                <w:rFonts w:hint="eastAsia"/>
                <w:color w:val="000000"/>
              </w:rPr>
              <w:t xml:space="preserve">                 </w:t>
            </w:r>
            <w:r>
              <w:rPr>
                <w:color w:val="000000"/>
              </w:rPr>
              <w:t>单位</w:t>
            </w:r>
            <w:r>
              <w:rPr>
                <w:rFonts w:hint="eastAsia"/>
                <w:color w:val="000000"/>
              </w:rPr>
              <w:t>（盖章）</w:t>
            </w:r>
          </w:p>
          <w:p>
            <w:pPr>
              <w:pStyle w:val="17"/>
              <w:rPr>
                <w:color w:val="000000"/>
              </w:rPr>
            </w:pPr>
          </w:p>
          <w:p>
            <w:pPr>
              <w:pStyle w:val="17"/>
              <w:rPr>
                <w:color w:val="000000"/>
              </w:rPr>
            </w:pPr>
            <w:r>
              <w:rPr>
                <w:rFonts w:hint="eastAsia"/>
                <w:color w:val="000000"/>
              </w:rPr>
              <w:t xml:space="preserve">       </w:t>
            </w:r>
            <w:r>
              <w:rPr>
                <w:color w:val="000000"/>
              </w:rPr>
              <w:t xml:space="preserve">年   月   日                 </w:t>
            </w:r>
            <w:r>
              <w:rPr>
                <w:rFonts w:hint="eastAsia"/>
                <w:color w:val="000000"/>
              </w:rPr>
              <w:t xml:space="preserve">                  </w:t>
            </w:r>
            <w:r>
              <w:rPr>
                <w:color w:val="000000"/>
              </w:rPr>
              <w:t>年   月   日</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555" w:hRule="exact"/>
          <w:jc w:val="center"/>
        </w:trPr>
        <w:tc>
          <w:tcPr>
            <w:tcW w:w="1511" w:type="dxa"/>
            <w:gridSpan w:val="2"/>
            <w:vAlign w:val="center"/>
          </w:tcPr>
          <w:p>
            <w:pPr>
              <w:spacing w:line="280" w:lineRule="exact"/>
              <w:jc w:val="center"/>
              <w:rPr>
                <w:rFonts w:ascii="宋体" w:hAnsi="宋体"/>
                <w:color w:val="000000"/>
              </w:rPr>
            </w:pPr>
            <w:bookmarkStart w:id="16" w:name="_Hlk11400893"/>
            <w:r>
              <w:rPr>
                <w:rFonts w:ascii="宋体" w:hAnsi="宋体"/>
                <w:color w:val="000000"/>
              </w:rPr>
              <w:t>单位名称</w:t>
            </w:r>
          </w:p>
        </w:tc>
        <w:tc>
          <w:tcPr>
            <w:tcW w:w="7700" w:type="dxa"/>
            <w:gridSpan w:val="10"/>
            <w:vAlign w:val="center"/>
          </w:tcPr>
          <w:p>
            <w:pPr>
              <w:spacing w:line="360" w:lineRule="exact"/>
              <w:ind w:firstLine="1890" w:firstLineChars="900"/>
              <w:rPr>
                <w:rFonts w:ascii="宋体" w:hAnsi="宋体"/>
                <w:color w:val="000000"/>
              </w:rPr>
            </w:pPr>
            <w:r>
              <w:rPr>
                <w:rFonts w:hint="eastAsia" w:ascii="宋体" w:hAnsi="宋体" w:cs="宋体"/>
                <w:color w:val="000000"/>
                <w:kern w:val="0"/>
                <w:szCs w:val="21"/>
              </w:rPr>
              <w:t>上海格诺生物科技有限公司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555"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排    名</w:t>
            </w:r>
          </w:p>
        </w:tc>
        <w:tc>
          <w:tcPr>
            <w:tcW w:w="1834" w:type="dxa"/>
            <w:gridSpan w:val="2"/>
            <w:vAlign w:val="center"/>
          </w:tcPr>
          <w:p>
            <w:pPr>
              <w:spacing w:line="360" w:lineRule="exact"/>
              <w:jc w:val="center"/>
              <w:rPr>
                <w:rFonts w:ascii="宋体" w:hAnsi="宋体"/>
                <w:color w:val="000000"/>
              </w:rPr>
            </w:pPr>
            <w:r>
              <w:rPr>
                <w:rFonts w:hint="eastAsia" w:ascii="宋体" w:hAnsi="宋体"/>
                <w:color w:val="000000"/>
              </w:rPr>
              <w:t>2</w:t>
            </w:r>
          </w:p>
        </w:tc>
        <w:tc>
          <w:tcPr>
            <w:tcW w:w="1319" w:type="dxa"/>
            <w:gridSpan w:val="2"/>
            <w:vAlign w:val="center"/>
          </w:tcPr>
          <w:p>
            <w:pPr>
              <w:spacing w:line="360" w:lineRule="exact"/>
              <w:jc w:val="center"/>
              <w:rPr>
                <w:rFonts w:ascii="宋体" w:hAnsi="宋体"/>
                <w:color w:val="000000"/>
              </w:rPr>
            </w:pPr>
            <w:r>
              <w:rPr>
                <w:rFonts w:hint="eastAsia" w:ascii="宋体" w:hAnsi="宋体"/>
                <w:color w:val="000000"/>
              </w:rPr>
              <w:t>法定代表人</w:t>
            </w:r>
          </w:p>
        </w:tc>
        <w:tc>
          <w:tcPr>
            <w:tcW w:w="1563" w:type="dxa"/>
            <w:gridSpan w:val="2"/>
            <w:vAlign w:val="center"/>
          </w:tcPr>
          <w:p>
            <w:pPr>
              <w:spacing w:line="360" w:lineRule="exact"/>
              <w:ind w:firstLine="210" w:firstLineChars="100"/>
              <w:rPr>
                <w:rFonts w:ascii="宋体" w:hAnsi="宋体"/>
                <w:color w:val="000000"/>
              </w:rPr>
            </w:pPr>
            <w:r>
              <w:rPr>
                <w:rFonts w:hint="eastAsia" w:ascii="宋体" w:hAnsi="宋体"/>
                <w:color w:val="000000"/>
              </w:rPr>
              <w:t>何伟</w:t>
            </w:r>
          </w:p>
        </w:tc>
        <w:tc>
          <w:tcPr>
            <w:tcW w:w="1418" w:type="dxa"/>
            <w:gridSpan w:val="2"/>
            <w:vAlign w:val="center"/>
          </w:tcPr>
          <w:p>
            <w:pPr>
              <w:spacing w:line="280" w:lineRule="exact"/>
              <w:jc w:val="center"/>
              <w:rPr>
                <w:rFonts w:ascii="宋体" w:hAnsi="宋体"/>
                <w:color w:val="000000"/>
              </w:rPr>
            </w:pPr>
            <w:r>
              <w:rPr>
                <w:rFonts w:ascii="宋体" w:hAnsi="宋体"/>
                <w:color w:val="000000"/>
              </w:rPr>
              <w:t>所 在 地</w:t>
            </w:r>
          </w:p>
        </w:tc>
        <w:tc>
          <w:tcPr>
            <w:tcW w:w="1566" w:type="dxa"/>
            <w:gridSpan w:val="2"/>
            <w:vAlign w:val="center"/>
          </w:tcPr>
          <w:p>
            <w:pPr>
              <w:spacing w:line="360" w:lineRule="exact"/>
              <w:rPr>
                <w:rFonts w:ascii="宋体" w:hAnsi="宋体"/>
                <w:color w:val="000000"/>
              </w:rPr>
            </w:pPr>
            <w:r>
              <w:rPr>
                <w:rFonts w:hint="eastAsia" w:ascii="宋体" w:hAnsi="宋体"/>
                <w:color w:val="000000"/>
              </w:rPr>
              <w:t>上海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72"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单位性质</w:t>
            </w:r>
          </w:p>
        </w:tc>
        <w:tc>
          <w:tcPr>
            <w:tcW w:w="1834" w:type="dxa"/>
            <w:gridSpan w:val="2"/>
            <w:vAlign w:val="center"/>
          </w:tcPr>
          <w:p>
            <w:pPr>
              <w:widowControl/>
              <w:ind w:firstLine="420" w:firstLineChars="200"/>
              <w:rPr>
                <w:rFonts w:ascii="宋体" w:hAnsi="宋体"/>
                <w:color w:val="000000"/>
              </w:rPr>
            </w:pPr>
            <w:r>
              <w:rPr>
                <w:rFonts w:hint="eastAsia" w:ascii="宋体" w:hAnsi="宋体"/>
                <w:color w:val="000000"/>
              </w:rPr>
              <w:t>民营企业</w:t>
            </w:r>
          </w:p>
        </w:tc>
        <w:tc>
          <w:tcPr>
            <w:tcW w:w="1319" w:type="dxa"/>
            <w:gridSpan w:val="2"/>
            <w:vAlign w:val="center"/>
          </w:tcPr>
          <w:p>
            <w:pPr>
              <w:spacing w:line="280" w:lineRule="exact"/>
              <w:jc w:val="center"/>
              <w:rPr>
                <w:rFonts w:ascii="宋体" w:hAnsi="宋体"/>
                <w:color w:val="000000"/>
              </w:rPr>
            </w:pPr>
            <w:r>
              <w:rPr>
                <w:rFonts w:ascii="宋体" w:hAnsi="宋体"/>
                <w:color w:val="000000"/>
              </w:rPr>
              <w:t>传    真</w:t>
            </w:r>
          </w:p>
        </w:tc>
        <w:tc>
          <w:tcPr>
            <w:tcW w:w="1563" w:type="dxa"/>
            <w:gridSpan w:val="2"/>
            <w:vAlign w:val="center"/>
          </w:tcPr>
          <w:p>
            <w:pPr>
              <w:spacing w:line="360" w:lineRule="exact"/>
              <w:rPr>
                <w:rFonts w:ascii="宋体" w:hAnsi="宋体"/>
                <w:color w:val="000000"/>
              </w:rPr>
            </w:pPr>
          </w:p>
        </w:tc>
        <w:tc>
          <w:tcPr>
            <w:tcW w:w="1418" w:type="dxa"/>
            <w:gridSpan w:val="2"/>
            <w:vAlign w:val="center"/>
          </w:tcPr>
          <w:p>
            <w:pPr>
              <w:spacing w:line="280" w:lineRule="exact"/>
              <w:jc w:val="center"/>
              <w:rPr>
                <w:rFonts w:ascii="宋体" w:hAnsi="宋体"/>
                <w:color w:val="000000"/>
              </w:rPr>
            </w:pPr>
            <w:r>
              <w:rPr>
                <w:rFonts w:ascii="宋体" w:hAnsi="宋体"/>
                <w:color w:val="000000"/>
              </w:rPr>
              <w:t>邮政编码</w:t>
            </w:r>
          </w:p>
        </w:tc>
        <w:tc>
          <w:tcPr>
            <w:tcW w:w="1566" w:type="dxa"/>
            <w:gridSpan w:val="2"/>
            <w:vAlign w:val="center"/>
          </w:tcPr>
          <w:p>
            <w:pPr>
              <w:spacing w:line="360" w:lineRule="exact"/>
              <w:rPr>
                <w:rFonts w:ascii="宋体" w:hAnsi="宋体"/>
                <w:color w:val="000000"/>
              </w:rPr>
            </w:pPr>
            <w:r>
              <w:rPr>
                <w:rFonts w:hint="eastAsia" w:ascii="宋体" w:hAnsi="宋体"/>
                <w:color w:val="000000"/>
                <w:szCs w:val="21"/>
              </w:rPr>
              <w:t>200210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72"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10"/>
            <w:vAlign w:val="center"/>
          </w:tcPr>
          <w:p>
            <w:pPr>
              <w:spacing w:line="360" w:lineRule="exact"/>
              <w:rPr>
                <w:rFonts w:ascii="宋体" w:hAnsi="宋体"/>
                <w:color w:val="000000"/>
              </w:rPr>
            </w:pPr>
            <w:r>
              <w:rPr>
                <w:rFonts w:hint="eastAsia" w:ascii="宋体" w:hAnsi="宋体"/>
                <w:color w:val="000000"/>
              </w:rPr>
              <w:t>上海市浦东新区紫萍路908弄26号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69"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联 系 人</w:t>
            </w:r>
          </w:p>
        </w:tc>
        <w:tc>
          <w:tcPr>
            <w:tcW w:w="1834" w:type="dxa"/>
            <w:gridSpan w:val="2"/>
            <w:vAlign w:val="center"/>
          </w:tcPr>
          <w:p>
            <w:pPr>
              <w:spacing w:line="360" w:lineRule="exact"/>
              <w:rPr>
                <w:rFonts w:ascii="宋体" w:hAnsi="宋体"/>
                <w:color w:val="000000"/>
              </w:rPr>
            </w:pPr>
            <w:r>
              <w:rPr>
                <w:rFonts w:hint="eastAsia" w:ascii="宋体" w:hAnsi="宋体"/>
                <w:color w:val="000000"/>
              </w:rPr>
              <w:t>何伟</w:t>
            </w:r>
          </w:p>
        </w:tc>
        <w:tc>
          <w:tcPr>
            <w:tcW w:w="1319" w:type="dxa"/>
            <w:gridSpan w:val="2"/>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563" w:type="dxa"/>
            <w:gridSpan w:val="2"/>
            <w:vAlign w:val="center"/>
          </w:tcPr>
          <w:p>
            <w:pPr>
              <w:spacing w:line="360" w:lineRule="exact"/>
              <w:rPr>
                <w:rFonts w:ascii="宋体" w:hAnsi="宋体"/>
                <w:color w:val="000000"/>
              </w:rPr>
            </w:pPr>
          </w:p>
        </w:tc>
        <w:tc>
          <w:tcPr>
            <w:tcW w:w="1418" w:type="dxa"/>
            <w:gridSpan w:val="2"/>
            <w:vAlign w:val="center"/>
          </w:tcPr>
          <w:p>
            <w:pPr>
              <w:spacing w:line="280" w:lineRule="exact"/>
              <w:jc w:val="center"/>
              <w:rPr>
                <w:rFonts w:ascii="宋体" w:hAnsi="宋体"/>
                <w:color w:val="000000"/>
              </w:rPr>
            </w:pPr>
            <w:r>
              <w:rPr>
                <w:rFonts w:ascii="宋体" w:hAnsi="宋体"/>
                <w:color w:val="000000"/>
              </w:rPr>
              <w:t>移动电话</w:t>
            </w:r>
          </w:p>
        </w:tc>
        <w:tc>
          <w:tcPr>
            <w:tcW w:w="1566" w:type="dxa"/>
            <w:gridSpan w:val="2"/>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72" w:hRule="atLeas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1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442" w:hRule="exact"/>
          <w:jc w:val="center"/>
        </w:trPr>
        <w:tc>
          <w:tcPr>
            <w:tcW w:w="9211" w:type="dxa"/>
            <w:gridSpan w:val="12"/>
          </w:tcPr>
          <w:p>
            <w:pPr>
              <w:spacing w:line="360" w:lineRule="exact"/>
              <w:rPr>
                <w:rFonts w:ascii="宋体" w:hAnsi="宋体"/>
                <w:color w:val="000000"/>
                <w:sz w:val="25"/>
              </w:rPr>
            </w:pPr>
            <w:r>
              <w:rPr>
                <w:rFonts w:ascii="宋体" w:hAnsi="宋体"/>
                <w:color w:val="000000"/>
              </w:rPr>
              <w:t>对本项目科技创新和</w:t>
            </w:r>
            <w:r>
              <w:rPr>
                <w:rFonts w:hint="eastAsia" w:ascii="宋体" w:hAnsi="宋体"/>
                <w:color w:val="000000"/>
              </w:rPr>
              <w:t>应用推广情况</w:t>
            </w:r>
            <w:r>
              <w:rPr>
                <w:rFonts w:ascii="宋体" w:hAnsi="宋体"/>
                <w:color w:val="000000"/>
              </w:rPr>
              <w:t>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6716" w:hRule="atLeast"/>
          <w:jc w:val="center"/>
        </w:trPr>
        <w:tc>
          <w:tcPr>
            <w:tcW w:w="9211" w:type="dxa"/>
            <w:gridSpan w:val="12"/>
          </w:tcPr>
          <w:p/>
          <w:p>
            <w:pPr>
              <w:spacing w:line="360" w:lineRule="auto"/>
              <w:ind w:firstLine="420" w:firstLineChars="200"/>
              <w:rPr>
                <w:rFonts w:ascii="宋体" w:hAnsi="宋体"/>
                <w:szCs w:val="21"/>
              </w:rPr>
            </w:pPr>
            <w:r>
              <w:rPr>
                <w:rFonts w:hint="eastAsia"/>
                <w:szCs w:val="21"/>
              </w:rPr>
              <w:t>上海格诺生物科技有限公司是“精准医疗”领域里致力于肿瘤诊断技术创新的先行者。</w:t>
            </w:r>
            <w:r>
              <w:rPr>
                <w:rFonts w:hint="eastAsia" w:ascii="宋体" w:hAnsi="宋体"/>
                <w:szCs w:val="21"/>
              </w:rPr>
              <w:t xml:space="preserve">本课题组长期与上海格诺生物科技有限公司合作，研发了多项肺癌检测新技术，实现晚期肺癌患者无创、高敏的动态评估。研究结果共同发表在国际知名杂志。 </w:t>
            </w:r>
          </w:p>
          <w:p>
            <w:pPr>
              <w:ind w:firstLine="420" w:firstLineChars="200"/>
            </w:pPr>
          </w:p>
          <w:p>
            <w:pPr>
              <w:ind w:firstLine="420" w:firstLineChars="20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Before w:val="1"/>
          <w:wBefore w:w="118" w:type="dxa"/>
          <w:cantSplit/>
          <w:trHeight w:val="3282" w:hRule="atLeast"/>
          <w:jc w:val="center"/>
        </w:trPr>
        <w:tc>
          <w:tcPr>
            <w:tcW w:w="9211" w:type="dxa"/>
            <w:gridSpan w:val="12"/>
          </w:tcPr>
          <w:p>
            <w:pPr>
              <w:pStyle w:val="17"/>
              <w:ind w:firstLine="422"/>
              <w:rPr>
                <w:rFonts w:ascii="宋体" w:hAnsi="宋体"/>
                <w:color w:val="000000"/>
                <w:szCs w:val="24"/>
              </w:rPr>
            </w:pPr>
            <w:r>
              <w:rPr>
                <w:rFonts w:hint="eastAsia"/>
                <w:b/>
                <w:bCs/>
                <w:color w:val="000000"/>
              </w:rPr>
              <w:t>声明</w:t>
            </w:r>
            <w:r>
              <w:rPr>
                <w:rFonts w:hint="eastAsia"/>
                <w:color w:val="000000"/>
              </w:rPr>
              <w:t>：</w:t>
            </w:r>
            <w:r>
              <w:rPr>
                <w:rFonts w:hint="eastAsia" w:ascii="宋体" w:hAnsi="宋体"/>
                <w:color w:val="000000"/>
                <w:szCs w:val="24"/>
              </w:rPr>
              <w:t>本单位同意完成单位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17"/>
              <w:rPr>
                <w:rFonts w:ascii="宋体" w:hAnsi="宋体"/>
                <w:color w:val="000000"/>
                <w:szCs w:val="24"/>
              </w:rPr>
            </w:pPr>
          </w:p>
          <w:p>
            <w:pPr>
              <w:pStyle w:val="17"/>
              <w:rPr>
                <w:rFonts w:ascii="宋体" w:hAnsi="宋体"/>
                <w:color w:val="000000"/>
              </w:rPr>
            </w:pPr>
          </w:p>
          <w:p>
            <w:pPr>
              <w:pStyle w:val="17"/>
              <w:rPr>
                <w:color w:val="000000"/>
              </w:rPr>
            </w:pPr>
            <w:r>
              <w:rPr>
                <w:rFonts w:hint="eastAsia"/>
                <w:color w:val="000000"/>
              </w:rPr>
              <w:t>法定代表人签名：</w:t>
            </w:r>
            <w:r>
              <w:rPr>
                <w:color w:val="000000"/>
              </w:rPr>
              <w:t xml:space="preserve">                  </w:t>
            </w:r>
            <w:r>
              <w:rPr>
                <w:rFonts w:hint="eastAsia"/>
                <w:color w:val="000000"/>
              </w:rPr>
              <w:t xml:space="preserve">                 </w:t>
            </w:r>
            <w:r>
              <w:rPr>
                <w:color w:val="000000"/>
              </w:rPr>
              <w:t>单位</w:t>
            </w:r>
            <w:r>
              <w:rPr>
                <w:rFonts w:hint="eastAsia"/>
                <w:color w:val="000000"/>
              </w:rPr>
              <w:t>（盖章）</w:t>
            </w:r>
          </w:p>
          <w:p>
            <w:pPr>
              <w:pStyle w:val="17"/>
              <w:rPr>
                <w:color w:val="000000"/>
              </w:rPr>
            </w:pPr>
          </w:p>
          <w:p>
            <w:pPr>
              <w:pStyle w:val="17"/>
              <w:rPr>
                <w:color w:val="000000"/>
              </w:rPr>
            </w:pPr>
            <w:r>
              <w:rPr>
                <w:rFonts w:hint="eastAsia"/>
                <w:color w:val="000000"/>
              </w:rPr>
              <w:t xml:space="preserve">       </w:t>
            </w:r>
            <w:r>
              <w:rPr>
                <w:color w:val="000000"/>
              </w:rPr>
              <w:t xml:space="preserve">年   月   日                 </w:t>
            </w:r>
            <w:r>
              <w:rPr>
                <w:rFonts w:hint="eastAsia"/>
                <w:color w:val="000000"/>
              </w:rPr>
              <w:t xml:space="preserve">                  </w:t>
            </w:r>
            <w:r>
              <w:rPr>
                <w:color w:val="000000"/>
              </w:rPr>
              <w:t>年   月   日</w:t>
            </w:r>
          </w:p>
        </w:tc>
      </w:tr>
      <w:bookmarkEnd w:id="16"/>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555"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单位名称</w:t>
            </w:r>
          </w:p>
        </w:tc>
        <w:tc>
          <w:tcPr>
            <w:tcW w:w="7700" w:type="dxa"/>
            <w:gridSpan w:val="10"/>
            <w:vAlign w:val="center"/>
          </w:tcPr>
          <w:p>
            <w:pPr>
              <w:spacing w:line="360" w:lineRule="exact"/>
              <w:rPr>
                <w:rFonts w:ascii="宋体" w:hAnsi="宋体"/>
                <w:color w:val="000000"/>
              </w:rPr>
            </w:pPr>
            <w:r>
              <w:rPr>
                <w:rFonts w:hint="eastAsia" w:ascii="宋体" w:hAnsi="宋体"/>
                <w:color w:val="000000"/>
              </w:rPr>
              <w:t>厦门艾德生物医药科技股份有限公司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555"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排    名</w:t>
            </w:r>
          </w:p>
        </w:tc>
        <w:tc>
          <w:tcPr>
            <w:tcW w:w="1834" w:type="dxa"/>
            <w:gridSpan w:val="2"/>
            <w:vAlign w:val="center"/>
          </w:tcPr>
          <w:p>
            <w:pPr>
              <w:spacing w:line="360" w:lineRule="exact"/>
              <w:jc w:val="center"/>
              <w:rPr>
                <w:rFonts w:ascii="宋体" w:hAnsi="宋体"/>
                <w:color w:val="000000"/>
              </w:rPr>
            </w:pPr>
            <w:r>
              <w:rPr>
                <w:rFonts w:hint="eastAsia" w:ascii="宋体" w:hAnsi="宋体"/>
                <w:color w:val="000000"/>
              </w:rPr>
              <w:t>3</w:t>
            </w:r>
          </w:p>
        </w:tc>
        <w:tc>
          <w:tcPr>
            <w:tcW w:w="1319" w:type="dxa"/>
            <w:gridSpan w:val="2"/>
            <w:vAlign w:val="center"/>
          </w:tcPr>
          <w:p>
            <w:pPr>
              <w:spacing w:line="360" w:lineRule="exact"/>
              <w:jc w:val="center"/>
              <w:rPr>
                <w:rFonts w:ascii="宋体" w:hAnsi="宋体"/>
                <w:color w:val="000000"/>
              </w:rPr>
            </w:pPr>
            <w:r>
              <w:rPr>
                <w:rFonts w:hint="eastAsia" w:ascii="宋体" w:hAnsi="宋体"/>
                <w:color w:val="000000"/>
              </w:rPr>
              <w:t>法定代表人</w:t>
            </w:r>
          </w:p>
        </w:tc>
        <w:tc>
          <w:tcPr>
            <w:tcW w:w="1563" w:type="dxa"/>
            <w:gridSpan w:val="2"/>
            <w:vAlign w:val="center"/>
          </w:tcPr>
          <w:p>
            <w:pPr>
              <w:spacing w:line="360" w:lineRule="exact"/>
              <w:rPr>
                <w:rFonts w:ascii="宋体" w:hAnsi="宋体"/>
                <w:color w:val="000000"/>
              </w:rPr>
            </w:pPr>
            <w:r>
              <w:rPr>
                <w:rFonts w:hint="eastAsia" w:ascii="宋体" w:hAnsi="宋体"/>
                <w:color w:val="000000"/>
              </w:rPr>
              <w:t>郑立谋</w:t>
            </w:r>
          </w:p>
        </w:tc>
        <w:tc>
          <w:tcPr>
            <w:tcW w:w="1418" w:type="dxa"/>
            <w:gridSpan w:val="2"/>
            <w:vAlign w:val="center"/>
          </w:tcPr>
          <w:p>
            <w:pPr>
              <w:spacing w:line="280" w:lineRule="exact"/>
              <w:jc w:val="center"/>
              <w:rPr>
                <w:rFonts w:ascii="宋体" w:hAnsi="宋体"/>
                <w:color w:val="000000"/>
              </w:rPr>
            </w:pPr>
            <w:r>
              <w:rPr>
                <w:rFonts w:ascii="宋体" w:hAnsi="宋体"/>
                <w:color w:val="000000"/>
              </w:rPr>
              <w:t>所 在 地</w:t>
            </w:r>
          </w:p>
        </w:tc>
        <w:tc>
          <w:tcPr>
            <w:tcW w:w="1566" w:type="dxa"/>
            <w:gridSpan w:val="2"/>
            <w:vAlign w:val="center"/>
          </w:tcPr>
          <w:p>
            <w:pPr>
              <w:spacing w:line="360" w:lineRule="exact"/>
              <w:rPr>
                <w:rFonts w:ascii="宋体" w:hAnsi="宋体"/>
                <w:color w:val="000000"/>
              </w:rPr>
            </w:pPr>
            <w:r>
              <w:rPr>
                <w:rFonts w:hint="eastAsia" w:ascii="宋体" w:hAnsi="宋体"/>
                <w:color w:val="000000"/>
              </w:rPr>
              <w:t>厦门市海沧区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472"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单位性质</w:t>
            </w:r>
          </w:p>
        </w:tc>
        <w:tc>
          <w:tcPr>
            <w:tcW w:w="1834" w:type="dxa"/>
            <w:gridSpan w:val="2"/>
            <w:vAlign w:val="center"/>
          </w:tcPr>
          <w:p>
            <w:pPr>
              <w:widowControl/>
              <w:jc w:val="center"/>
              <w:rPr>
                <w:rFonts w:ascii="宋体" w:hAnsi="宋体"/>
                <w:color w:val="000000"/>
              </w:rPr>
            </w:pPr>
            <w:r>
              <w:rPr>
                <w:rFonts w:hint="eastAsia" w:ascii="宋体" w:hAnsi="宋体"/>
                <w:color w:val="000000"/>
              </w:rPr>
              <w:t>民营企业</w:t>
            </w:r>
          </w:p>
        </w:tc>
        <w:tc>
          <w:tcPr>
            <w:tcW w:w="1319" w:type="dxa"/>
            <w:gridSpan w:val="2"/>
            <w:vAlign w:val="center"/>
          </w:tcPr>
          <w:p>
            <w:pPr>
              <w:spacing w:line="280" w:lineRule="exact"/>
              <w:jc w:val="center"/>
              <w:rPr>
                <w:rFonts w:ascii="宋体" w:hAnsi="宋体"/>
                <w:color w:val="000000"/>
              </w:rPr>
            </w:pPr>
            <w:r>
              <w:rPr>
                <w:rFonts w:ascii="宋体" w:hAnsi="宋体"/>
                <w:color w:val="000000"/>
              </w:rPr>
              <w:t>传    真</w:t>
            </w:r>
          </w:p>
        </w:tc>
        <w:tc>
          <w:tcPr>
            <w:tcW w:w="1563" w:type="dxa"/>
            <w:gridSpan w:val="2"/>
            <w:vAlign w:val="center"/>
          </w:tcPr>
          <w:p>
            <w:pPr>
              <w:spacing w:line="360" w:lineRule="exact"/>
              <w:rPr>
                <w:rFonts w:ascii="宋体" w:hAnsi="宋体"/>
                <w:color w:val="000000"/>
              </w:rPr>
            </w:pPr>
          </w:p>
        </w:tc>
        <w:tc>
          <w:tcPr>
            <w:tcW w:w="1418" w:type="dxa"/>
            <w:gridSpan w:val="2"/>
            <w:vAlign w:val="center"/>
          </w:tcPr>
          <w:p>
            <w:pPr>
              <w:spacing w:line="280" w:lineRule="exact"/>
              <w:jc w:val="center"/>
              <w:rPr>
                <w:rFonts w:ascii="宋体" w:hAnsi="宋体"/>
                <w:color w:val="000000"/>
              </w:rPr>
            </w:pPr>
            <w:r>
              <w:rPr>
                <w:rFonts w:ascii="宋体" w:hAnsi="宋体"/>
                <w:color w:val="000000"/>
              </w:rPr>
              <w:t>邮政编码</w:t>
            </w:r>
          </w:p>
        </w:tc>
        <w:tc>
          <w:tcPr>
            <w:tcW w:w="1566" w:type="dxa"/>
            <w:gridSpan w:val="2"/>
            <w:vAlign w:val="center"/>
          </w:tcPr>
          <w:p>
            <w:pPr>
              <w:spacing w:line="360" w:lineRule="exact"/>
              <w:rPr>
                <w:rFonts w:ascii="宋体" w:hAnsi="宋体"/>
                <w:color w:val="000000"/>
              </w:rPr>
            </w:pPr>
            <w:r>
              <w:rPr>
                <w:rFonts w:hint="eastAsia" w:ascii="宋体" w:hAnsi="宋体"/>
                <w:color w:val="000000"/>
              </w:rPr>
              <w:t>361027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472"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通讯地址</w:t>
            </w:r>
          </w:p>
        </w:tc>
        <w:tc>
          <w:tcPr>
            <w:tcW w:w="7700" w:type="dxa"/>
            <w:gridSpan w:val="10"/>
            <w:vAlign w:val="center"/>
          </w:tcPr>
          <w:p>
            <w:pPr>
              <w:spacing w:line="360" w:lineRule="exact"/>
              <w:rPr>
                <w:rFonts w:ascii="宋体" w:hAnsi="宋体"/>
                <w:color w:val="000000"/>
              </w:rPr>
            </w:pPr>
            <w:r>
              <w:rPr>
                <w:rFonts w:hint="eastAsia" w:ascii="宋体" w:hAnsi="宋体"/>
                <w:color w:val="000000"/>
              </w:rPr>
              <w:t>厦门市鼎山路39号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469" w:hRule="exac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联 系 人</w:t>
            </w:r>
          </w:p>
        </w:tc>
        <w:tc>
          <w:tcPr>
            <w:tcW w:w="1834" w:type="dxa"/>
            <w:gridSpan w:val="2"/>
            <w:vAlign w:val="center"/>
          </w:tcPr>
          <w:p>
            <w:pPr>
              <w:spacing w:line="360" w:lineRule="exact"/>
              <w:ind w:firstLine="420" w:firstLineChars="200"/>
              <w:rPr>
                <w:rFonts w:ascii="宋体" w:hAnsi="宋体"/>
                <w:color w:val="000000"/>
              </w:rPr>
            </w:pPr>
            <w:r>
              <w:rPr>
                <w:rFonts w:hint="eastAsia" w:ascii="宋体" w:hAnsi="宋体"/>
                <w:color w:val="000000"/>
              </w:rPr>
              <w:t>纪斌峰</w:t>
            </w:r>
          </w:p>
        </w:tc>
        <w:tc>
          <w:tcPr>
            <w:tcW w:w="1319" w:type="dxa"/>
            <w:gridSpan w:val="2"/>
            <w:vAlign w:val="center"/>
          </w:tcPr>
          <w:p>
            <w:pPr>
              <w:spacing w:line="280" w:lineRule="exact"/>
              <w:jc w:val="center"/>
              <w:rPr>
                <w:rFonts w:ascii="宋体" w:hAnsi="宋体"/>
                <w:color w:val="000000"/>
              </w:rPr>
            </w:pPr>
            <w:r>
              <w:rPr>
                <w:rFonts w:hint="eastAsia" w:ascii="宋体" w:hAnsi="宋体"/>
                <w:color w:val="000000"/>
              </w:rPr>
              <w:t>单位</w:t>
            </w:r>
            <w:r>
              <w:rPr>
                <w:rFonts w:ascii="宋体" w:hAnsi="宋体"/>
                <w:color w:val="000000"/>
              </w:rPr>
              <w:t>电话</w:t>
            </w:r>
          </w:p>
        </w:tc>
        <w:tc>
          <w:tcPr>
            <w:tcW w:w="1563" w:type="dxa"/>
            <w:gridSpan w:val="2"/>
            <w:vAlign w:val="center"/>
          </w:tcPr>
          <w:p>
            <w:pPr>
              <w:spacing w:line="360" w:lineRule="exact"/>
              <w:rPr>
                <w:rFonts w:ascii="宋体" w:hAnsi="宋体"/>
                <w:color w:val="000000"/>
              </w:rPr>
            </w:pPr>
          </w:p>
        </w:tc>
        <w:tc>
          <w:tcPr>
            <w:tcW w:w="1418" w:type="dxa"/>
            <w:gridSpan w:val="2"/>
            <w:vAlign w:val="center"/>
          </w:tcPr>
          <w:p>
            <w:pPr>
              <w:spacing w:line="280" w:lineRule="exact"/>
              <w:jc w:val="center"/>
              <w:rPr>
                <w:rFonts w:ascii="宋体" w:hAnsi="宋体"/>
                <w:color w:val="000000"/>
              </w:rPr>
            </w:pPr>
            <w:r>
              <w:rPr>
                <w:rFonts w:ascii="宋体" w:hAnsi="宋体"/>
                <w:color w:val="000000"/>
              </w:rPr>
              <w:t>移动电话</w:t>
            </w:r>
          </w:p>
        </w:tc>
        <w:tc>
          <w:tcPr>
            <w:tcW w:w="1566" w:type="dxa"/>
            <w:gridSpan w:val="2"/>
            <w:vAlign w:val="center"/>
          </w:tcPr>
          <w:p>
            <w:pPr>
              <w:spacing w:line="360" w:lineRule="exact"/>
              <w:rPr>
                <w:rFonts w:ascii="宋体" w:hAnsi="宋体"/>
                <w:color w:val="000000"/>
              </w:rPr>
            </w:pPr>
            <w:bookmarkStart w:id="17" w:name="_GoBack"/>
            <w:bookmarkEnd w:id="17"/>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472" w:hRule="atLeast"/>
          <w:jc w:val="center"/>
        </w:trPr>
        <w:tc>
          <w:tcPr>
            <w:tcW w:w="1511" w:type="dxa"/>
            <w:gridSpan w:val="2"/>
            <w:vAlign w:val="center"/>
          </w:tcPr>
          <w:p>
            <w:pPr>
              <w:spacing w:line="280" w:lineRule="exact"/>
              <w:jc w:val="center"/>
              <w:rPr>
                <w:rFonts w:ascii="宋体" w:hAnsi="宋体"/>
                <w:color w:val="000000"/>
              </w:rPr>
            </w:pPr>
            <w:r>
              <w:rPr>
                <w:rFonts w:ascii="宋体" w:hAnsi="宋体"/>
                <w:color w:val="000000"/>
              </w:rPr>
              <w:t>电子邮箱</w:t>
            </w:r>
          </w:p>
        </w:tc>
        <w:tc>
          <w:tcPr>
            <w:tcW w:w="7700" w:type="dxa"/>
            <w:gridSpan w:val="10"/>
            <w:vAlign w:val="center"/>
          </w:tcPr>
          <w:p>
            <w:pPr>
              <w:spacing w:line="360" w:lineRule="exact"/>
              <w:rPr>
                <w:rFonts w:ascii="宋体"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442" w:hRule="exact"/>
          <w:jc w:val="center"/>
        </w:trPr>
        <w:tc>
          <w:tcPr>
            <w:tcW w:w="9211" w:type="dxa"/>
            <w:gridSpan w:val="12"/>
          </w:tcPr>
          <w:p>
            <w:pPr>
              <w:spacing w:line="360" w:lineRule="exact"/>
              <w:rPr>
                <w:rFonts w:ascii="宋体" w:hAnsi="宋体"/>
                <w:color w:val="000000"/>
                <w:sz w:val="25"/>
              </w:rPr>
            </w:pPr>
            <w:r>
              <w:rPr>
                <w:rFonts w:ascii="宋体" w:hAnsi="宋体"/>
                <w:color w:val="000000"/>
              </w:rPr>
              <w:t>对本项目科技创新和</w:t>
            </w:r>
            <w:r>
              <w:rPr>
                <w:rFonts w:hint="eastAsia" w:ascii="宋体" w:hAnsi="宋体"/>
                <w:color w:val="000000"/>
              </w:rPr>
              <w:t>应用推广情况</w:t>
            </w:r>
            <w:r>
              <w:rPr>
                <w:rFonts w:ascii="宋体" w:hAnsi="宋体"/>
                <w:color w:val="000000"/>
              </w:rPr>
              <w:t>的贡献：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6716" w:hRule="atLeast"/>
          <w:jc w:val="center"/>
        </w:trPr>
        <w:tc>
          <w:tcPr>
            <w:tcW w:w="9211" w:type="dxa"/>
            <w:gridSpan w:val="12"/>
          </w:tcPr>
          <w:p>
            <w:pPr>
              <w:autoSpaceDE w:val="0"/>
              <w:autoSpaceDN w:val="0"/>
              <w:adjustRightInd w:val="0"/>
              <w:snapToGrid w:val="0"/>
              <w:spacing w:line="360" w:lineRule="auto"/>
              <w:ind w:firstLine="420" w:firstLineChars="200"/>
              <w:rPr>
                <w:rFonts w:ascii="宋体" w:hAnsi="宋体"/>
                <w:color w:val="000000"/>
                <w:kern w:val="0"/>
                <w:szCs w:val="21"/>
              </w:rPr>
            </w:pPr>
          </w:p>
          <w:p>
            <w:pPr>
              <w:autoSpaceDE w:val="0"/>
              <w:autoSpaceDN w:val="0"/>
              <w:adjustRightInd w:val="0"/>
              <w:snapToGrid w:val="0"/>
              <w:spacing w:line="360" w:lineRule="auto"/>
              <w:ind w:firstLine="420" w:firstLineChars="200"/>
              <w:rPr>
                <w:rFonts w:ascii="宋体" w:hAnsi="宋体"/>
                <w:color w:val="000000"/>
                <w:kern w:val="0"/>
                <w:szCs w:val="21"/>
              </w:rPr>
            </w:pPr>
            <w:r>
              <w:rPr>
                <w:rFonts w:hint="eastAsia" w:ascii="宋体" w:hAnsi="宋体"/>
                <w:color w:val="000000"/>
                <w:kern w:val="0"/>
                <w:szCs w:val="21"/>
              </w:rPr>
              <w:t>厦门艾德生物医药科技股份有限公司是集肿瘤精准医疗诊断产品的研发、生产、销售、服务为一体，同时具备三类体外诊断试剂生产/经营资质及独立临床医学检验资质的国家高新技术企业。</w:t>
            </w:r>
            <w:r>
              <w:rPr>
                <w:rFonts w:ascii="宋体" w:hAnsi="宋体"/>
                <w:color w:val="000000"/>
                <w:kern w:val="0"/>
                <w:szCs w:val="21"/>
              </w:rPr>
              <w:t>G</w:t>
            </w:r>
            <w:r>
              <w:rPr>
                <w:rFonts w:hint="eastAsia" w:ascii="宋体" w:hAnsi="宋体"/>
                <w:color w:val="000000"/>
                <w:kern w:val="0"/>
                <w:szCs w:val="21"/>
              </w:rPr>
              <w:t>该公司拥有行业内国际先进、完全自主知识产权的ADx-ARMS、Super-ARMS、ddCapture、digital dual-direction Capture等技术平台，打破了跨国企业的技术垄断，在短短几年内成长为细分领域优势企业。</w:t>
            </w:r>
          </w:p>
          <w:p>
            <w:pPr>
              <w:pStyle w:val="33"/>
              <w:spacing w:line="360" w:lineRule="auto"/>
              <w:rPr>
                <w:rFonts w:ascii="宋体" w:hAnsi="宋体"/>
                <w:szCs w:val="21"/>
              </w:rPr>
            </w:pPr>
            <w:r>
              <w:rPr>
                <w:rFonts w:hint="eastAsia" w:ascii="宋体" w:hAnsi="宋体"/>
                <w:szCs w:val="21"/>
              </w:rPr>
              <w:t>本课题组长期与</w:t>
            </w:r>
            <w:r>
              <w:rPr>
                <w:rFonts w:hint="eastAsia" w:ascii="宋体" w:hAnsi="宋体"/>
                <w:color w:val="000000"/>
              </w:rPr>
              <w:t>厦门艾德生物医药科技股份有限公司</w:t>
            </w:r>
            <w:r>
              <w:rPr>
                <w:rFonts w:hint="eastAsia" w:ascii="宋体" w:hAnsi="宋体"/>
                <w:szCs w:val="21"/>
              </w:rPr>
              <w:t>合作，针对晚期肺癌精准化诊断，使用</w:t>
            </w:r>
            <w:r>
              <w:rPr>
                <w:rFonts w:hint="eastAsia" w:ascii="宋体" w:hAnsi="宋体"/>
                <w:color w:val="000000"/>
                <w:kern w:val="0"/>
                <w:szCs w:val="21"/>
              </w:rPr>
              <w:t>ADx-ARMS、Super-ARMS、ddCapture、digital dual-direction Capture等技术</w:t>
            </w:r>
            <w:r>
              <w:rPr>
                <w:rFonts w:hint="eastAsia" w:ascii="宋体" w:hAnsi="宋体"/>
                <w:szCs w:val="21"/>
              </w:rPr>
              <w:t>对晚期肺癌进行常规检测及相关临床研究，使晚期肺癌达到精准治疗，共同研究结果发表在国际知名杂志</w:t>
            </w:r>
            <w:r>
              <w:rPr>
                <w:rFonts w:hint="eastAsia" w:ascii="宋体" w:hAnsi="宋体"/>
                <w:color w:val="000000"/>
                <w:szCs w:val="21"/>
              </w:rPr>
              <w:t>。</w:t>
            </w:r>
            <w:r>
              <w:rPr>
                <w:rFonts w:hint="eastAsia" w:ascii="宋体" w:hAnsi="宋体"/>
                <w:szCs w:val="21"/>
              </w:rPr>
              <w:t xml:space="preserve"> </w:t>
            </w:r>
          </w:p>
          <w:p>
            <w:pPr>
              <w:autoSpaceDE w:val="0"/>
              <w:autoSpaceDN w:val="0"/>
              <w:adjustRightInd w:val="0"/>
              <w:snapToGrid w:val="0"/>
              <w:spacing w:line="360" w:lineRule="auto"/>
              <w:ind w:firstLine="420" w:firstLineChars="200"/>
              <w:rPr>
                <w:rFonts w:ascii="宋体" w:hAnsi="宋体"/>
                <w:color w:val="000000"/>
                <w:kern w:val="0"/>
                <w:szCs w:val="21"/>
              </w:rPr>
            </w:pPr>
          </w:p>
          <w:p/>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18" w:type="dxa"/>
          <w:cantSplit/>
          <w:trHeight w:val="2895" w:hRule="atLeast"/>
          <w:jc w:val="center"/>
        </w:trPr>
        <w:tc>
          <w:tcPr>
            <w:tcW w:w="9211" w:type="dxa"/>
            <w:gridSpan w:val="12"/>
          </w:tcPr>
          <w:p>
            <w:pPr>
              <w:pStyle w:val="17"/>
              <w:ind w:firstLine="422"/>
              <w:rPr>
                <w:rFonts w:ascii="宋体" w:hAnsi="宋体"/>
                <w:color w:val="000000"/>
                <w:szCs w:val="24"/>
              </w:rPr>
            </w:pPr>
            <w:r>
              <w:rPr>
                <w:rFonts w:hint="eastAsia"/>
                <w:b/>
                <w:bCs/>
                <w:color w:val="000000"/>
              </w:rPr>
              <w:t>声明</w:t>
            </w:r>
            <w:r>
              <w:rPr>
                <w:rFonts w:hint="eastAsia"/>
                <w:color w:val="000000"/>
              </w:rPr>
              <w:t>：</w:t>
            </w:r>
            <w:r>
              <w:rPr>
                <w:rFonts w:hint="eastAsia" w:ascii="宋体" w:hAnsi="宋体"/>
                <w:color w:val="000000"/>
                <w:szCs w:val="24"/>
              </w:rPr>
              <w:t>本单位同意完成单位排名，遵守《陕西省科学技术奖励条例》及其实施细则的有关规定，承诺遵守评审工作纪律，保证所提供的有关材料真实有效，且不存在任何违反《中华人民共和国保守国家秘密法》和《科学技术保密规定》等相关法律法规及侵犯他人知识产权的情形。如有材料虚假或违纪行为，愿意承担相应责任并接受相应处理。如产生争议，保证积极配合调查处理工作。</w:t>
            </w:r>
          </w:p>
          <w:p>
            <w:pPr>
              <w:pStyle w:val="17"/>
              <w:rPr>
                <w:rFonts w:ascii="宋体" w:hAnsi="宋体"/>
                <w:color w:val="000000"/>
                <w:szCs w:val="24"/>
              </w:rPr>
            </w:pPr>
          </w:p>
          <w:p>
            <w:pPr>
              <w:pStyle w:val="17"/>
              <w:rPr>
                <w:rFonts w:ascii="宋体" w:hAnsi="宋体"/>
                <w:color w:val="000000"/>
              </w:rPr>
            </w:pPr>
          </w:p>
          <w:p>
            <w:pPr>
              <w:pStyle w:val="17"/>
              <w:rPr>
                <w:color w:val="000000"/>
              </w:rPr>
            </w:pPr>
            <w:r>
              <w:rPr>
                <w:rFonts w:hint="eastAsia"/>
                <w:color w:val="000000"/>
              </w:rPr>
              <w:t>法定代表人签名：</w:t>
            </w:r>
            <w:r>
              <w:rPr>
                <w:color w:val="000000"/>
              </w:rPr>
              <w:t xml:space="preserve">                  </w:t>
            </w:r>
            <w:r>
              <w:rPr>
                <w:rFonts w:hint="eastAsia"/>
                <w:color w:val="000000"/>
              </w:rPr>
              <w:t xml:space="preserve">                 </w:t>
            </w:r>
            <w:r>
              <w:rPr>
                <w:color w:val="000000"/>
              </w:rPr>
              <w:t>单位</w:t>
            </w:r>
            <w:r>
              <w:rPr>
                <w:rFonts w:hint="eastAsia"/>
                <w:color w:val="000000"/>
              </w:rPr>
              <w:t>（盖章）</w:t>
            </w:r>
          </w:p>
          <w:p>
            <w:pPr>
              <w:pStyle w:val="17"/>
              <w:rPr>
                <w:color w:val="000000"/>
              </w:rPr>
            </w:pPr>
          </w:p>
          <w:p>
            <w:pPr>
              <w:pStyle w:val="17"/>
              <w:rPr>
                <w:color w:val="000000"/>
              </w:rPr>
            </w:pPr>
            <w:r>
              <w:rPr>
                <w:rFonts w:hint="eastAsia"/>
                <w:color w:val="000000"/>
              </w:rPr>
              <w:t xml:space="preserve">       </w:t>
            </w:r>
            <w:r>
              <w:rPr>
                <w:color w:val="000000"/>
              </w:rPr>
              <w:t xml:space="preserve">年   月   日                 </w:t>
            </w:r>
            <w:r>
              <w:rPr>
                <w:rFonts w:hint="eastAsia"/>
                <w:color w:val="000000"/>
              </w:rPr>
              <w:t xml:space="preserve">                  </w:t>
            </w:r>
            <w:r>
              <w:rPr>
                <w:color w:val="000000"/>
              </w:rPr>
              <w:t>年   月   日</w:t>
            </w:r>
          </w:p>
        </w:tc>
      </w:tr>
    </w:tbl>
    <w:p>
      <w:pPr>
        <w:pStyle w:val="10"/>
        <w:ind w:firstLine="0" w:firstLineChars="0"/>
        <w:rPr>
          <w:rFonts w:ascii="宋体" w:hAnsi="宋体"/>
          <w:sz w:val="28"/>
        </w:rPr>
      </w:pPr>
    </w:p>
    <w:p>
      <w:pPr>
        <w:widowControl/>
        <w:ind w:firstLine="2530" w:firstLineChars="900"/>
        <w:outlineLvl w:val="2"/>
        <w:rPr>
          <w:rFonts w:ascii="宋体" w:hAnsi="宋体"/>
          <w:b/>
          <w:color w:val="000000"/>
          <w:sz w:val="28"/>
        </w:rPr>
      </w:pPr>
      <w:r>
        <w:rPr>
          <w:rFonts w:hint="eastAsia" w:ascii="宋体" w:hAnsi="宋体"/>
          <w:b/>
          <w:color w:val="000000"/>
          <w:sz w:val="28"/>
        </w:rPr>
        <w:t>完成人合作关系说明</w:t>
      </w:r>
    </w:p>
    <w:p>
      <w:pPr>
        <w:widowControl/>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项目第1完成人张艰与吴昌归、宋立强、遆新宇、简文、姜文瑞、屈朔瑶均为西京医院呼吸科教授及医师，印弘为西京医院放射科主任，周彩存为上海肺科医院肿瘤科主任，何伟为上海格诺生物科技有限公司负责人，纪斌峰为厦门艾德生物科技有限公司技术总监，共同完成本研究项目。</w:t>
      </w:r>
    </w:p>
    <w:p>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张艰教授是整个项目的组织者和负责人，对本项目进行了整体指导，设计了项目的主要研究内容，规划了项目的总体研究目标。全程推进了DW-MRI和肺结节三维重建在肺癌诊断中的应用；全程参与了液态活检在肺癌患者耐药和疗效评估中的动态监测；建立了陕西省首家肺结节暨早期肺癌多学科门诊暨诊疗中心，有力推进了肺癌精准化诊疗策略的推广应用。</w:t>
      </w:r>
    </w:p>
    <w:p>
      <w:pPr>
        <w:widowControl/>
        <w:spacing w:line="360" w:lineRule="auto"/>
        <w:ind w:firstLine="480" w:firstLineChars="200"/>
        <w:jc w:val="left"/>
        <w:rPr>
          <w:rFonts w:ascii="宋体" w:hAnsi="宋体" w:cs="宋体"/>
          <w:color w:val="FF0000"/>
          <w:sz w:val="24"/>
          <w:szCs w:val="24"/>
        </w:rPr>
      </w:pPr>
      <w:r>
        <w:rPr>
          <w:rFonts w:hint="eastAsia" w:ascii="宋体" w:hAnsi="宋体" w:cs="宋体"/>
          <w:sz w:val="24"/>
          <w:szCs w:val="24"/>
        </w:rPr>
        <w:t>印弘教授作为本项目第2完成人，与张艰教授共同设计了肺癌影像学筛查的主要内容，并建立了肺结节暨早期肺癌多学科诊疗中心。在肺癌的早期筛查方面做了大量的研究、推广及应用工作。</w:t>
      </w:r>
    </w:p>
    <w:p>
      <w:pPr>
        <w:widowControl/>
        <w:spacing w:line="360" w:lineRule="auto"/>
        <w:ind w:firstLine="480" w:firstLineChars="200"/>
        <w:jc w:val="left"/>
        <w:rPr>
          <w:rFonts w:ascii="宋体" w:hAnsi="宋体" w:cs="宋体"/>
          <w:sz w:val="24"/>
          <w:szCs w:val="24"/>
        </w:rPr>
      </w:pPr>
      <w:r>
        <w:rPr>
          <w:rFonts w:hint="eastAsia" w:ascii="宋体" w:hAnsi="宋体" w:cs="宋体"/>
          <w:kern w:val="0"/>
          <w:sz w:val="24"/>
          <w:szCs w:val="24"/>
        </w:rPr>
        <w:t>以吴昌归教授为</w:t>
      </w:r>
      <w:r>
        <w:rPr>
          <w:rFonts w:hint="eastAsia" w:ascii="宋体" w:hAnsi="宋体" w:cs="宋体"/>
          <w:sz w:val="24"/>
          <w:szCs w:val="24"/>
        </w:rPr>
        <w:t>代表的呼吸科团队（宋立强副教授、遆新宇副教授、简文副教授、姜文瑞医师、屈朔瑶医师）</w:t>
      </w:r>
      <w:r>
        <w:rPr>
          <w:rFonts w:hint="eastAsia" w:ascii="宋体" w:hAnsi="宋体"/>
          <w:sz w:val="24"/>
          <w:szCs w:val="24"/>
        </w:rPr>
        <w:t>作为项目参与人在肺癌的动态监测、重症肺癌的救治、肺癌耐药患者的临床探索、全国多中心临床试验以及肺癌及肺结节的精准化诊疗模式验证及推广应用中完成了大量工作，</w:t>
      </w:r>
      <w:r>
        <w:rPr>
          <w:rFonts w:hint="eastAsia" w:ascii="宋体" w:hAnsi="宋体" w:cs="宋体"/>
          <w:sz w:val="24"/>
          <w:szCs w:val="24"/>
        </w:rPr>
        <w:t>共同举办多次全国性会议、讲座及培训班，在理论和实践中验证本项目的创新性、可行性。</w:t>
      </w:r>
    </w:p>
    <w:p>
      <w:pPr>
        <w:widowControl/>
        <w:spacing w:line="360" w:lineRule="auto"/>
        <w:ind w:firstLine="480" w:firstLineChars="200"/>
        <w:jc w:val="left"/>
        <w:rPr>
          <w:rFonts w:ascii="宋体" w:hAnsi="宋体"/>
          <w:sz w:val="24"/>
          <w:szCs w:val="24"/>
        </w:rPr>
      </w:pPr>
      <w:r>
        <w:rPr>
          <w:rFonts w:hint="eastAsia" w:ascii="宋体" w:hAnsi="宋体"/>
          <w:sz w:val="24"/>
          <w:szCs w:val="24"/>
        </w:rPr>
        <w:t>张艰教授与周彩存教授在肺癌的液态活检和精准化诊疗方面建立了长期的合作关系，共同完成多项全国多中心临床试验(如</w:t>
      </w:r>
      <w:r>
        <w:rPr>
          <w:rFonts w:hint="eastAsia" w:ascii="宋体" w:hAnsi="宋体" w:cs="宋体"/>
          <w:bCs/>
          <w:sz w:val="24"/>
          <w:szCs w:val="24"/>
        </w:rPr>
        <w:t>晚期肺癌血液EGFR基因检测研究等</w:t>
      </w:r>
      <w:r>
        <w:rPr>
          <w:rFonts w:ascii="宋体" w:hAnsi="宋体"/>
          <w:sz w:val="24"/>
          <w:szCs w:val="24"/>
        </w:rPr>
        <w:t>)</w:t>
      </w:r>
      <w:r>
        <w:rPr>
          <w:rFonts w:hint="eastAsia" w:ascii="宋体" w:hAnsi="宋体"/>
          <w:sz w:val="24"/>
          <w:szCs w:val="24"/>
        </w:rPr>
        <w:t>，同时共同获得中国抗癌协会科学技术进步一等奖。</w:t>
      </w:r>
    </w:p>
    <w:p>
      <w:pPr>
        <w:widowControl/>
        <w:spacing w:line="360" w:lineRule="auto"/>
        <w:ind w:firstLine="480" w:firstLineChars="200"/>
        <w:jc w:val="left"/>
        <w:rPr>
          <w:rFonts w:ascii="宋体" w:hAnsi="宋体" w:cs="宋体"/>
          <w:color w:val="FF0000"/>
          <w:sz w:val="24"/>
          <w:szCs w:val="24"/>
        </w:rPr>
      </w:pPr>
      <w:r>
        <w:rPr>
          <w:rFonts w:hint="eastAsia" w:ascii="宋体" w:hAnsi="宋体"/>
          <w:sz w:val="24"/>
          <w:szCs w:val="24"/>
        </w:rPr>
        <w:t>张艰教授与何伟博士、纪斌峰硕士共同研发并在临床验证了液态活检新技术，开展多项临床研究，同时完成推广应用及试剂盒开发。</w:t>
      </w:r>
    </w:p>
    <w:p>
      <w:pPr>
        <w:widowControl/>
        <w:spacing w:line="360" w:lineRule="auto"/>
        <w:ind w:firstLine="480" w:firstLineChars="200"/>
        <w:jc w:val="left"/>
        <w:rPr>
          <w:rFonts w:ascii="宋体" w:hAnsi="宋体" w:cs="宋体"/>
          <w:sz w:val="24"/>
          <w:szCs w:val="24"/>
        </w:rPr>
      </w:pPr>
    </w:p>
    <w:p>
      <w:pPr>
        <w:widowControl/>
        <w:spacing w:line="360" w:lineRule="auto"/>
        <w:ind w:firstLine="482" w:firstLineChars="200"/>
        <w:jc w:val="left"/>
        <w:rPr>
          <w:rFonts w:ascii="宋体" w:hAnsi="宋体" w:cs="宋体"/>
          <w:szCs w:val="21"/>
        </w:rPr>
      </w:pPr>
      <w:r>
        <w:rPr>
          <w:rFonts w:hint="eastAsia" w:ascii="宋体" w:hAnsi="宋体"/>
          <w:b/>
          <w:bCs/>
          <w:color w:val="000000"/>
          <w:sz w:val="24"/>
          <w:szCs w:val="24"/>
        </w:rPr>
        <w:t>承诺：</w:t>
      </w:r>
      <w:r>
        <w:rPr>
          <w:rFonts w:hint="eastAsia" w:ascii="宋体" w:hAnsi="宋体"/>
          <w:color w:val="000000"/>
          <w:sz w:val="24"/>
          <w:szCs w:val="24"/>
        </w:rPr>
        <w:t>本人作为项目第一完成人，对本项目完成人合作关系及上述内容的真实性负责，特此声明。</w:t>
      </w:r>
    </w:p>
    <w:p>
      <w:pPr>
        <w:ind w:right="1446"/>
        <w:jc w:val="center"/>
        <w:rPr>
          <w:rFonts w:ascii="宋体" w:hAnsi="宋体"/>
          <w:b/>
          <w:bCs/>
          <w:color w:val="000000"/>
          <w:sz w:val="24"/>
          <w:szCs w:val="28"/>
        </w:rPr>
      </w:pPr>
      <w:r>
        <w:rPr>
          <w:rFonts w:hint="eastAsia" w:ascii="宋体" w:hAnsi="宋体"/>
          <w:b/>
          <w:bCs/>
          <w:color w:val="000000"/>
          <w:sz w:val="24"/>
          <w:szCs w:val="28"/>
        </w:rPr>
        <w:t xml:space="preserve"> </w:t>
      </w:r>
      <w:r>
        <w:rPr>
          <w:rFonts w:ascii="宋体" w:hAnsi="宋体"/>
          <w:b/>
          <w:bCs/>
          <w:color w:val="000000"/>
          <w:sz w:val="24"/>
          <w:szCs w:val="28"/>
        </w:rPr>
        <w:t xml:space="preserve"> </w:t>
      </w:r>
    </w:p>
    <w:p>
      <w:pPr>
        <w:widowControl/>
        <w:ind w:firstLine="2168" w:firstLineChars="900"/>
        <w:outlineLvl w:val="2"/>
        <w:rPr>
          <w:rFonts w:ascii="宋体" w:hAnsi="宋体"/>
          <w:b/>
          <w:color w:val="000000"/>
          <w:sz w:val="28"/>
        </w:rPr>
      </w:pPr>
      <w:r>
        <w:rPr>
          <w:rFonts w:hint="eastAsia" w:ascii="宋体" w:hAnsi="宋体"/>
          <w:b/>
          <w:bCs/>
          <w:color w:val="000000"/>
          <w:sz w:val="24"/>
          <w:szCs w:val="28"/>
        </w:rPr>
        <w:t xml:space="preserve"> </w:t>
      </w:r>
      <w:r>
        <w:rPr>
          <w:rFonts w:ascii="宋体" w:hAnsi="宋体"/>
          <w:b/>
          <w:bCs/>
          <w:color w:val="000000"/>
          <w:sz w:val="24"/>
          <w:szCs w:val="28"/>
        </w:rPr>
        <w:t xml:space="preserve">                        </w:t>
      </w:r>
      <w:r>
        <w:rPr>
          <w:rFonts w:hint="eastAsia" w:ascii="宋体" w:hAnsi="宋体"/>
          <w:b/>
          <w:bCs/>
          <w:color w:val="000000"/>
          <w:sz w:val="24"/>
          <w:szCs w:val="28"/>
        </w:rPr>
        <w:t>第一完成人签名：</w:t>
      </w:r>
    </w:p>
    <w:p/>
    <w:p/>
    <w:p/>
    <w:p>
      <w:pPr>
        <w:pStyle w:val="10"/>
        <w:ind w:firstLine="0" w:firstLineChars="0"/>
        <w:jc w:val="center"/>
        <w:outlineLvl w:val="1"/>
        <w:rPr>
          <w:rFonts w:ascii="宋体" w:hAnsi="宋体"/>
          <w:b/>
          <w:sz w:val="28"/>
        </w:rPr>
      </w:pPr>
      <w:r>
        <w:rPr>
          <w:rFonts w:hint="eastAsia" w:ascii="宋体" w:hAnsi="宋体"/>
          <w:b/>
          <w:sz w:val="28"/>
        </w:rPr>
        <w:t>完成人合作关系情况汇总表</w:t>
      </w:r>
    </w:p>
    <w:tbl>
      <w:tblPr>
        <w:tblStyle w:val="26"/>
        <w:tblW w:w="8354"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477"/>
        <w:gridCol w:w="793"/>
        <w:gridCol w:w="1623"/>
        <w:gridCol w:w="929"/>
        <w:gridCol w:w="989"/>
        <w:gridCol w:w="2409"/>
        <w:gridCol w:w="11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widowControl/>
              <w:jc w:val="center"/>
              <w:rPr>
                <w:rFonts w:ascii="宋体" w:hAnsi="宋体"/>
                <w:kern w:val="0"/>
                <w:szCs w:val="21"/>
              </w:rPr>
            </w:pPr>
            <w:r>
              <w:rPr>
                <w:rFonts w:hint="eastAsia" w:ascii="宋体" w:hAnsi="宋体"/>
                <w:kern w:val="0"/>
                <w:szCs w:val="21"/>
              </w:rPr>
              <w:t>序号</w:t>
            </w:r>
          </w:p>
        </w:tc>
        <w:tc>
          <w:tcPr>
            <w:tcW w:w="793" w:type="dxa"/>
            <w:vAlign w:val="center"/>
          </w:tcPr>
          <w:p>
            <w:pPr>
              <w:widowControl/>
              <w:jc w:val="center"/>
              <w:rPr>
                <w:rFonts w:ascii="宋体" w:hAnsi="宋体"/>
                <w:kern w:val="0"/>
                <w:szCs w:val="21"/>
              </w:rPr>
            </w:pPr>
            <w:r>
              <w:rPr>
                <w:rFonts w:hint="eastAsia" w:ascii="宋体" w:hAnsi="宋体"/>
                <w:kern w:val="0"/>
                <w:szCs w:val="21"/>
              </w:rPr>
              <w:t>合作方式</w:t>
            </w:r>
          </w:p>
        </w:tc>
        <w:tc>
          <w:tcPr>
            <w:tcW w:w="1623" w:type="dxa"/>
            <w:vAlign w:val="center"/>
          </w:tcPr>
          <w:p>
            <w:pPr>
              <w:widowControl/>
              <w:jc w:val="center"/>
              <w:rPr>
                <w:rFonts w:ascii="宋体" w:hAnsi="宋体"/>
                <w:kern w:val="0"/>
                <w:szCs w:val="21"/>
              </w:rPr>
            </w:pPr>
            <w:r>
              <w:rPr>
                <w:rFonts w:hint="eastAsia" w:ascii="宋体" w:hAnsi="宋体"/>
                <w:kern w:val="0"/>
                <w:szCs w:val="21"/>
              </w:rPr>
              <w:t>合作者/项目排名</w:t>
            </w:r>
          </w:p>
        </w:tc>
        <w:tc>
          <w:tcPr>
            <w:tcW w:w="929" w:type="dxa"/>
            <w:vAlign w:val="center"/>
          </w:tcPr>
          <w:p>
            <w:pPr>
              <w:widowControl/>
              <w:jc w:val="center"/>
              <w:rPr>
                <w:rFonts w:ascii="宋体" w:hAnsi="宋体"/>
                <w:kern w:val="0"/>
                <w:szCs w:val="21"/>
              </w:rPr>
            </w:pPr>
            <w:r>
              <w:rPr>
                <w:rFonts w:hint="eastAsia" w:ascii="宋体" w:hAnsi="宋体"/>
                <w:kern w:val="0"/>
                <w:szCs w:val="21"/>
              </w:rPr>
              <w:t>合作起始时间</w:t>
            </w:r>
          </w:p>
        </w:tc>
        <w:tc>
          <w:tcPr>
            <w:tcW w:w="989" w:type="dxa"/>
            <w:vAlign w:val="center"/>
          </w:tcPr>
          <w:p>
            <w:pPr>
              <w:widowControl/>
              <w:jc w:val="center"/>
              <w:rPr>
                <w:rFonts w:ascii="宋体" w:hAnsi="宋体"/>
                <w:kern w:val="0"/>
                <w:szCs w:val="21"/>
              </w:rPr>
            </w:pPr>
            <w:r>
              <w:rPr>
                <w:rFonts w:hint="eastAsia" w:ascii="宋体" w:hAnsi="宋体"/>
                <w:kern w:val="0"/>
                <w:szCs w:val="21"/>
              </w:rPr>
              <w:t>合作完成时间</w:t>
            </w:r>
          </w:p>
        </w:tc>
        <w:tc>
          <w:tcPr>
            <w:tcW w:w="2409" w:type="dxa"/>
            <w:vAlign w:val="center"/>
          </w:tcPr>
          <w:p>
            <w:pPr>
              <w:pStyle w:val="10"/>
              <w:adjustRightInd w:val="0"/>
              <w:spacing w:after="50" w:line="240" w:lineRule="auto"/>
              <w:ind w:firstLine="0" w:firstLineChars="0"/>
              <w:jc w:val="center"/>
              <w:outlineLvl w:val="1"/>
              <w:rPr>
                <w:rFonts w:ascii="宋体" w:hAnsi="宋体"/>
                <w:sz w:val="21"/>
                <w:szCs w:val="21"/>
                <w:lang w:val="en-US" w:eastAsia="zh-CN"/>
              </w:rPr>
            </w:pPr>
            <w:r>
              <w:rPr>
                <w:rFonts w:hint="eastAsia" w:ascii="宋体" w:hAnsi="宋体" w:cs="宋体"/>
                <w:kern w:val="0"/>
                <w:sz w:val="21"/>
                <w:szCs w:val="21"/>
                <w:lang w:val="en-US" w:eastAsia="zh-CN"/>
              </w:rPr>
              <w:t>合作成果</w:t>
            </w:r>
          </w:p>
        </w:tc>
        <w:tc>
          <w:tcPr>
            <w:tcW w:w="1134" w:type="dxa"/>
            <w:vAlign w:val="center"/>
          </w:tcPr>
          <w:p>
            <w:pPr>
              <w:pStyle w:val="10"/>
              <w:adjustRightInd w:val="0"/>
              <w:spacing w:after="50" w:line="240" w:lineRule="auto"/>
              <w:ind w:firstLine="0" w:firstLineChars="0"/>
              <w:jc w:val="center"/>
              <w:outlineLvl w:val="1"/>
              <w:rPr>
                <w:rFonts w:ascii="宋体" w:hAnsi="宋体" w:cs="宋体"/>
                <w:kern w:val="0"/>
                <w:sz w:val="21"/>
                <w:szCs w:val="21"/>
                <w:lang w:val="en-US" w:eastAsia="zh-CN"/>
              </w:rPr>
            </w:pPr>
            <w:r>
              <w:rPr>
                <w:rFonts w:hint="eastAsia" w:ascii="宋体" w:hAnsi="宋体" w:cs="宋体"/>
                <w:kern w:val="0"/>
                <w:sz w:val="21"/>
                <w:szCs w:val="21"/>
                <w:lang w:val="en-US" w:eastAsia="zh-CN"/>
              </w:rPr>
              <w:t>证明材料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rFonts w:ascii="宋体" w:hAnsi="宋体"/>
                <w:szCs w:val="21"/>
              </w:rPr>
            </w:pPr>
            <w:r>
              <w:rPr>
                <w:rFonts w:hint="eastAsia" w:ascii="宋体" w:hAnsi="宋体"/>
                <w:szCs w:val="21"/>
              </w:rPr>
              <w:t>1</w:t>
            </w:r>
          </w:p>
        </w:tc>
        <w:tc>
          <w:tcPr>
            <w:tcW w:w="793" w:type="dxa"/>
          </w:tcPr>
          <w:p>
            <w:pPr>
              <w:spacing w:before="156" w:beforeLines="50" w:after="156" w:afterLines="50"/>
              <w:rPr>
                <w:szCs w:val="21"/>
              </w:rPr>
            </w:pPr>
            <w:r>
              <w:rPr>
                <w:rFonts w:hint="eastAsia" w:ascii="宋体" w:hAnsi="宋体"/>
                <w:color w:val="000000"/>
                <w:szCs w:val="21"/>
              </w:rPr>
              <w:t>论文合著</w:t>
            </w:r>
          </w:p>
        </w:tc>
        <w:tc>
          <w:tcPr>
            <w:tcW w:w="1623" w:type="dxa"/>
          </w:tcPr>
          <w:p>
            <w:pPr>
              <w:spacing w:before="156" w:beforeLines="50" w:after="156" w:afterLines="50"/>
              <w:rPr>
                <w:szCs w:val="21"/>
              </w:rPr>
            </w:pPr>
            <w:r>
              <w:rPr>
                <w:rFonts w:hint="eastAsia" w:ascii="宋体" w:hAnsi="宋体"/>
                <w:color w:val="000000"/>
                <w:szCs w:val="21"/>
              </w:rPr>
              <w:t>张艰（1）/印弘（2）/吴昌归（3）/简文(</w:t>
            </w:r>
            <w:r>
              <w:rPr>
                <w:rFonts w:ascii="宋体" w:hAnsi="宋体"/>
                <w:color w:val="000000"/>
                <w:szCs w:val="21"/>
              </w:rPr>
              <w:t>6)</w:t>
            </w:r>
            <w:r>
              <w:rPr>
                <w:rFonts w:hint="eastAsia" w:ascii="宋体" w:hAnsi="宋体"/>
                <w:color w:val="000000"/>
                <w:szCs w:val="21"/>
              </w:rPr>
              <w:t>/遆新宇(</w:t>
            </w:r>
            <w:r>
              <w:rPr>
                <w:rFonts w:ascii="宋体" w:hAnsi="宋体"/>
                <w:color w:val="000000"/>
                <w:szCs w:val="21"/>
              </w:rPr>
              <w:t>7)</w:t>
            </w:r>
          </w:p>
        </w:tc>
        <w:tc>
          <w:tcPr>
            <w:tcW w:w="929" w:type="dxa"/>
            <w:vAlign w:val="center"/>
          </w:tcPr>
          <w:p>
            <w:pPr>
              <w:spacing w:before="156" w:beforeLines="50" w:after="156" w:afterLines="50"/>
              <w:rPr>
                <w:szCs w:val="21"/>
              </w:rPr>
            </w:pPr>
            <w:r>
              <w:rPr>
                <w:rFonts w:hint="eastAsia"/>
                <w:szCs w:val="21"/>
              </w:rPr>
              <w:t>2003年</w:t>
            </w:r>
          </w:p>
        </w:tc>
        <w:tc>
          <w:tcPr>
            <w:tcW w:w="989" w:type="dxa"/>
            <w:vAlign w:val="center"/>
          </w:tcPr>
          <w:p>
            <w:pPr>
              <w:spacing w:before="156" w:beforeLines="50" w:after="156" w:afterLines="50"/>
              <w:rPr>
                <w:szCs w:val="21"/>
              </w:rPr>
            </w:pPr>
            <w:r>
              <w:rPr>
                <w:rFonts w:hint="eastAsia"/>
                <w:szCs w:val="21"/>
              </w:rPr>
              <w:t>2018年</w:t>
            </w:r>
          </w:p>
        </w:tc>
        <w:tc>
          <w:tcPr>
            <w:tcW w:w="2409" w:type="dxa"/>
          </w:tcPr>
          <w:p>
            <w:pPr>
              <w:spacing w:before="156" w:beforeLines="50" w:after="156" w:afterLines="50"/>
              <w:rPr>
                <w:szCs w:val="21"/>
              </w:rPr>
            </w:pPr>
            <w:r>
              <w:rPr>
                <w:rFonts w:ascii="Arial" w:hAnsi="Arial" w:cs="Arial"/>
                <w:color w:val="000000"/>
                <w:szCs w:val="21"/>
              </w:rPr>
              <w:t>DW MRI at 3.0 T versus FDG PET/CT for detection of malignant pulmonary tumors</w:t>
            </w:r>
          </w:p>
        </w:tc>
        <w:tc>
          <w:tcPr>
            <w:tcW w:w="1134" w:type="dxa"/>
          </w:tcPr>
          <w:p>
            <w:pPr>
              <w:spacing w:before="156" w:beforeLines="50" w:after="156" w:afterLines="50"/>
              <w:jc w:val="center"/>
              <w:rPr>
                <w:szCs w:val="21"/>
              </w:rPr>
            </w:pPr>
            <w:r>
              <w:rPr>
                <w:rFonts w:hint="eastAsia"/>
                <w:color w:val="000000"/>
                <w:szCs w:val="21"/>
              </w:rPr>
              <w:t>附件2-2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rFonts w:ascii="宋体" w:hAnsi="宋体"/>
                <w:szCs w:val="21"/>
              </w:rPr>
            </w:pPr>
            <w:r>
              <w:rPr>
                <w:rFonts w:hint="eastAsia" w:ascii="宋体" w:hAnsi="宋体"/>
                <w:szCs w:val="21"/>
              </w:rPr>
              <w:t>2</w:t>
            </w:r>
          </w:p>
        </w:tc>
        <w:tc>
          <w:tcPr>
            <w:tcW w:w="793" w:type="dxa"/>
          </w:tcPr>
          <w:p>
            <w:pPr>
              <w:spacing w:before="156" w:beforeLines="50" w:after="156" w:afterLines="50"/>
              <w:rPr>
                <w:szCs w:val="21"/>
              </w:rPr>
            </w:pPr>
            <w:r>
              <w:rPr>
                <w:rFonts w:hint="eastAsia" w:ascii="宋体" w:hAnsi="宋体"/>
                <w:color w:val="000000"/>
                <w:szCs w:val="21"/>
              </w:rPr>
              <w:t>论文合著</w:t>
            </w:r>
          </w:p>
        </w:tc>
        <w:tc>
          <w:tcPr>
            <w:tcW w:w="1623" w:type="dxa"/>
          </w:tcPr>
          <w:p>
            <w:pPr>
              <w:spacing w:before="156" w:beforeLines="50" w:after="156" w:afterLines="50"/>
              <w:rPr>
                <w:szCs w:val="21"/>
              </w:rPr>
            </w:pPr>
            <w:r>
              <w:rPr>
                <w:rFonts w:hint="eastAsia" w:ascii="宋体" w:hAnsi="宋体"/>
                <w:color w:val="000000"/>
                <w:szCs w:val="21"/>
              </w:rPr>
              <w:t>张艰（1）/印弘（2）/宋立强（</w:t>
            </w:r>
            <w:r>
              <w:rPr>
                <w:rFonts w:ascii="宋体" w:hAnsi="宋体"/>
                <w:color w:val="000000"/>
                <w:szCs w:val="21"/>
              </w:rPr>
              <w:t>4</w:t>
            </w:r>
            <w:r>
              <w:rPr>
                <w:rFonts w:hint="eastAsia" w:ascii="宋体" w:hAnsi="宋体"/>
                <w:color w:val="000000"/>
                <w:szCs w:val="21"/>
              </w:rPr>
              <w:t>）</w:t>
            </w:r>
          </w:p>
        </w:tc>
        <w:tc>
          <w:tcPr>
            <w:tcW w:w="929" w:type="dxa"/>
            <w:vAlign w:val="center"/>
          </w:tcPr>
          <w:p>
            <w:pPr>
              <w:spacing w:before="156" w:beforeLines="50" w:after="156" w:afterLines="50"/>
              <w:rPr>
                <w:szCs w:val="21"/>
              </w:rPr>
            </w:pPr>
            <w:r>
              <w:rPr>
                <w:rFonts w:hint="eastAsia"/>
                <w:szCs w:val="21"/>
              </w:rPr>
              <w:t>2003年</w:t>
            </w:r>
          </w:p>
        </w:tc>
        <w:tc>
          <w:tcPr>
            <w:tcW w:w="989" w:type="dxa"/>
            <w:vAlign w:val="center"/>
          </w:tcPr>
          <w:p>
            <w:pPr>
              <w:spacing w:before="156" w:beforeLines="50" w:after="156" w:afterLines="50"/>
              <w:rPr>
                <w:szCs w:val="21"/>
              </w:rPr>
            </w:pPr>
            <w:r>
              <w:rPr>
                <w:rFonts w:hint="eastAsia"/>
                <w:szCs w:val="21"/>
              </w:rPr>
              <w:t>2018年</w:t>
            </w:r>
          </w:p>
        </w:tc>
        <w:tc>
          <w:tcPr>
            <w:tcW w:w="2409" w:type="dxa"/>
          </w:tcPr>
          <w:p>
            <w:pPr>
              <w:spacing w:before="156" w:beforeLines="50" w:after="156" w:afterLines="50"/>
              <w:rPr>
                <w:szCs w:val="21"/>
              </w:rPr>
            </w:pPr>
            <w:r>
              <w:rPr>
                <w:rFonts w:ascii="Arial" w:hAnsi="Arial" w:cs="Arial"/>
                <w:color w:val="000000"/>
                <w:szCs w:val="21"/>
              </w:rPr>
              <w:t>Curcumin reverses cis-platin resistance and promotes human lung adenocarcinoma A549/DDP cell apoptosis through HIF-1α and caspase-3 mechanisms</w:t>
            </w:r>
          </w:p>
        </w:tc>
        <w:tc>
          <w:tcPr>
            <w:tcW w:w="1134" w:type="dxa"/>
          </w:tcPr>
          <w:p>
            <w:pPr>
              <w:spacing w:before="156" w:beforeLines="50" w:after="156" w:afterLines="50"/>
              <w:jc w:val="center"/>
              <w:rPr>
                <w:szCs w:val="21"/>
              </w:rPr>
            </w:pPr>
            <w:r>
              <w:rPr>
                <w:rFonts w:hint="eastAsia"/>
                <w:color w:val="000000"/>
                <w:szCs w:val="21"/>
              </w:rPr>
              <w:t>附件2-</w:t>
            </w:r>
            <w:r>
              <w:rPr>
                <w:color w:val="000000"/>
                <w:szCs w:val="21"/>
              </w:rPr>
              <w:t>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rFonts w:ascii="宋体" w:hAnsi="宋体"/>
                <w:szCs w:val="21"/>
              </w:rPr>
            </w:pPr>
            <w:r>
              <w:rPr>
                <w:rFonts w:hint="eastAsia" w:ascii="宋体" w:hAnsi="宋体"/>
                <w:szCs w:val="21"/>
              </w:rPr>
              <w:t>3</w:t>
            </w:r>
          </w:p>
        </w:tc>
        <w:tc>
          <w:tcPr>
            <w:tcW w:w="793" w:type="dxa"/>
          </w:tcPr>
          <w:p>
            <w:pPr>
              <w:spacing w:before="156" w:beforeLines="50" w:after="156" w:afterLines="50"/>
              <w:rPr>
                <w:szCs w:val="21"/>
              </w:rPr>
            </w:pPr>
            <w:r>
              <w:rPr>
                <w:rFonts w:hint="eastAsia" w:ascii="宋体" w:hAnsi="宋体"/>
                <w:color w:val="000000"/>
                <w:szCs w:val="21"/>
              </w:rPr>
              <w:t>论文合著</w:t>
            </w:r>
          </w:p>
        </w:tc>
        <w:tc>
          <w:tcPr>
            <w:tcW w:w="1623" w:type="dxa"/>
          </w:tcPr>
          <w:p>
            <w:pPr>
              <w:spacing w:before="156" w:beforeLines="50" w:after="156" w:afterLines="50"/>
              <w:rPr>
                <w:szCs w:val="21"/>
              </w:rPr>
            </w:pPr>
            <w:r>
              <w:rPr>
                <w:rFonts w:hint="eastAsia" w:ascii="宋体" w:hAnsi="宋体"/>
                <w:color w:val="000000"/>
                <w:szCs w:val="21"/>
              </w:rPr>
              <w:t>张艰（1）/印弘（2）</w:t>
            </w:r>
          </w:p>
        </w:tc>
        <w:tc>
          <w:tcPr>
            <w:tcW w:w="929" w:type="dxa"/>
            <w:vAlign w:val="center"/>
          </w:tcPr>
          <w:p>
            <w:pPr>
              <w:spacing w:before="156" w:beforeLines="50" w:after="156" w:afterLines="50"/>
              <w:rPr>
                <w:szCs w:val="21"/>
              </w:rPr>
            </w:pPr>
            <w:r>
              <w:rPr>
                <w:rFonts w:hint="eastAsia"/>
                <w:szCs w:val="21"/>
              </w:rPr>
              <w:t>2003年</w:t>
            </w:r>
          </w:p>
        </w:tc>
        <w:tc>
          <w:tcPr>
            <w:tcW w:w="989" w:type="dxa"/>
            <w:vAlign w:val="center"/>
          </w:tcPr>
          <w:p>
            <w:pPr>
              <w:spacing w:before="156" w:beforeLines="50" w:after="156" w:afterLines="50"/>
              <w:rPr>
                <w:szCs w:val="21"/>
              </w:rPr>
            </w:pPr>
            <w:r>
              <w:rPr>
                <w:rFonts w:hint="eastAsia"/>
                <w:szCs w:val="21"/>
              </w:rPr>
              <w:t>2018年</w:t>
            </w:r>
          </w:p>
        </w:tc>
        <w:tc>
          <w:tcPr>
            <w:tcW w:w="2409" w:type="dxa"/>
          </w:tcPr>
          <w:p>
            <w:pPr>
              <w:spacing w:before="156" w:beforeLines="50" w:after="156" w:afterLines="50"/>
              <w:rPr>
                <w:szCs w:val="21"/>
              </w:rPr>
            </w:pPr>
            <w:r>
              <w:rPr>
                <w:rFonts w:ascii="Arial" w:hAnsi="Arial" w:cs="Arial"/>
                <w:color w:val="000000"/>
                <w:szCs w:val="21"/>
              </w:rPr>
              <w:t>Preliminary comparison of diffusion</w:t>
            </w:r>
            <w:r>
              <w:rPr>
                <w:rFonts w:hint="eastAsia" w:ascii="微软雅黑" w:hAnsi="微软雅黑" w:eastAsia="微软雅黑" w:cs="微软雅黑"/>
                <w:color w:val="000000"/>
                <w:szCs w:val="21"/>
              </w:rPr>
              <w:t>‐</w:t>
            </w:r>
            <w:r>
              <w:rPr>
                <w:rFonts w:ascii="Arial" w:hAnsi="Arial" w:cs="Arial"/>
                <w:color w:val="000000"/>
                <w:szCs w:val="21"/>
              </w:rPr>
              <w:t>weighted MRI and PET/CT in predicting histological type and malignancy of lung cancer</w:t>
            </w:r>
          </w:p>
        </w:tc>
        <w:tc>
          <w:tcPr>
            <w:tcW w:w="1134" w:type="dxa"/>
          </w:tcPr>
          <w:p>
            <w:pPr>
              <w:spacing w:before="156" w:beforeLines="50" w:after="156" w:afterLines="50"/>
              <w:jc w:val="center"/>
              <w:rPr>
                <w:szCs w:val="21"/>
              </w:rPr>
            </w:pPr>
            <w:r>
              <w:rPr>
                <w:rFonts w:hint="eastAsia"/>
                <w:color w:val="000000"/>
                <w:szCs w:val="21"/>
              </w:rPr>
              <w:t>附件2-</w:t>
            </w:r>
            <w:r>
              <w:rPr>
                <w:color w:val="000000"/>
                <w:szCs w:val="21"/>
              </w:rPr>
              <w:t>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rFonts w:ascii="宋体" w:hAnsi="宋体"/>
                <w:szCs w:val="21"/>
              </w:rPr>
            </w:pPr>
            <w:r>
              <w:rPr>
                <w:rFonts w:hint="eastAsia" w:ascii="宋体" w:hAnsi="宋体"/>
                <w:szCs w:val="21"/>
              </w:rPr>
              <w:t>4</w:t>
            </w:r>
          </w:p>
        </w:tc>
        <w:tc>
          <w:tcPr>
            <w:tcW w:w="793" w:type="dxa"/>
          </w:tcPr>
          <w:p>
            <w:pPr>
              <w:spacing w:before="156" w:beforeLines="50" w:after="156" w:afterLines="50"/>
              <w:rPr>
                <w:szCs w:val="21"/>
              </w:rPr>
            </w:pPr>
            <w:r>
              <w:rPr>
                <w:rFonts w:hint="eastAsia" w:ascii="宋体" w:hAnsi="宋体"/>
                <w:color w:val="000000"/>
                <w:szCs w:val="21"/>
              </w:rPr>
              <w:t>共同知识产权</w:t>
            </w:r>
          </w:p>
        </w:tc>
        <w:tc>
          <w:tcPr>
            <w:tcW w:w="1623" w:type="dxa"/>
          </w:tcPr>
          <w:p>
            <w:pPr>
              <w:spacing w:before="156" w:beforeLines="50" w:after="156" w:afterLines="50"/>
              <w:rPr>
                <w:szCs w:val="21"/>
              </w:rPr>
            </w:pPr>
            <w:r>
              <w:rPr>
                <w:rFonts w:hint="eastAsia" w:ascii="宋体" w:hAnsi="宋体"/>
                <w:color w:val="000000"/>
                <w:szCs w:val="21"/>
              </w:rPr>
              <w:t>张艰（1）/印弘（2）</w:t>
            </w:r>
          </w:p>
        </w:tc>
        <w:tc>
          <w:tcPr>
            <w:tcW w:w="929" w:type="dxa"/>
            <w:vAlign w:val="center"/>
          </w:tcPr>
          <w:p>
            <w:pPr>
              <w:spacing w:before="156" w:beforeLines="50" w:after="156" w:afterLines="50"/>
              <w:rPr>
                <w:szCs w:val="21"/>
              </w:rPr>
            </w:pPr>
            <w:r>
              <w:rPr>
                <w:rFonts w:hint="eastAsia"/>
                <w:szCs w:val="21"/>
              </w:rPr>
              <w:t>2003年</w:t>
            </w:r>
          </w:p>
        </w:tc>
        <w:tc>
          <w:tcPr>
            <w:tcW w:w="989" w:type="dxa"/>
            <w:vAlign w:val="center"/>
          </w:tcPr>
          <w:p>
            <w:pPr>
              <w:spacing w:before="156" w:beforeLines="50" w:after="156" w:afterLines="50"/>
              <w:rPr>
                <w:szCs w:val="21"/>
              </w:rPr>
            </w:pPr>
            <w:r>
              <w:rPr>
                <w:rFonts w:hint="eastAsia"/>
                <w:szCs w:val="21"/>
              </w:rPr>
              <w:t>2018年</w:t>
            </w:r>
          </w:p>
        </w:tc>
        <w:tc>
          <w:tcPr>
            <w:tcW w:w="2409" w:type="dxa"/>
          </w:tcPr>
          <w:p>
            <w:pPr>
              <w:spacing w:before="156" w:beforeLines="50" w:after="156" w:afterLines="50"/>
              <w:rPr>
                <w:szCs w:val="21"/>
              </w:rPr>
            </w:pPr>
            <w:r>
              <w:rPr>
                <w:rFonts w:ascii="宋体" w:hAnsi="宋体"/>
                <w:szCs w:val="21"/>
              </w:rPr>
              <w:t>一种带有负压装置的呼吸机卫生面罩</w:t>
            </w:r>
          </w:p>
        </w:tc>
        <w:tc>
          <w:tcPr>
            <w:tcW w:w="1134" w:type="dxa"/>
          </w:tcPr>
          <w:p>
            <w:pPr>
              <w:spacing w:before="156" w:beforeLines="50" w:after="156" w:afterLines="50"/>
              <w:jc w:val="center"/>
              <w:rPr>
                <w:szCs w:val="21"/>
              </w:rPr>
            </w:pPr>
            <w:r>
              <w:rPr>
                <w:rFonts w:hint="eastAsia"/>
                <w:color w:val="000000"/>
                <w:szCs w:val="21"/>
              </w:rPr>
              <w:t>附件4-5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rFonts w:ascii="宋体" w:hAnsi="宋体"/>
                <w:szCs w:val="21"/>
              </w:rPr>
            </w:pPr>
            <w:r>
              <w:rPr>
                <w:rFonts w:hint="eastAsia" w:ascii="宋体" w:hAnsi="宋体"/>
                <w:szCs w:val="21"/>
              </w:rPr>
              <w:t>5</w:t>
            </w:r>
          </w:p>
        </w:tc>
        <w:tc>
          <w:tcPr>
            <w:tcW w:w="793" w:type="dxa"/>
            <w:vAlign w:val="center"/>
          </w:tcPr>
          <w:p>
            <w:pPr>
              <w:spacing w:before="156" w:beforeLines="50" w:after="156" w:afterLines="50"/>
              <w:rPr>
                <w:szCs w:val="21"/>
              </w:rPr>
            </w:pPr>
            <w:r>
              <w:rPr>
                <w:rFonts w:hint="eastAsia"/>
                <w:szCs w:val="21"/>
              </w:rPr>
              <w:t>论文合著</w:t>
            </w:r>
          </w:p>
        </w:tc>
        <w:tc>
          <w:tcPr>
            <w:tcW w:w="1623" w:type="dxa"/>
            <w:vAlign w:val="center"/>
          </w:tcPr>
          <w:p>
            <w:pPr>
              <w:spacing w:before="156" w:beforeLines="50" w:after="156" w:afterLines="50"/>
              <w:rPr>
                <w:szCs w:val="21"/>
              </w:rPr>
            </w:pPr>
            <w:r>
              <w:rPr>
                <w:rFonts w:hint="eastAsia"/>
                <w:szCs w:val="21"/>
              </w:rPr>
              <w:t>张艰（</w:t>
            </w:r>
            <w:r>
              <w:rPr>
                <w:szCs w:val="21"/>
              </w:rPr>
              <w:t>1</w:t>
            </w:r>
            <w:r>
              <w:rPr>
                <w:rFonts w:hint="eastAsia"/>
                <w:szCs w:val="21"/>
              </w:rPr>
              <w:t>）/吴昌归（3）/屈朔瑶（9）</w:t>
            </w:r>
          </w:p>
        </w:tc>
        <w:tc>
          <w:tcPr>
            <w:tcW w:w="929" w:type="dxa"/>
            <w:vAlign w:val="center"/>
          </w:tcPr>
          <w:p>
            <w:pPr>
              <w:spacing w:before="156" w:beforeLines="50" w:after="156" w:afterLines="50"/>
              <w:rPr>
                <w:szCs w:val="21"/>
              </w:rPr>
            </w:pPr>
            <w:r>
              <w:rPr>
                <w:rFonts w:hint="eastAsia"/>
                <w:szCs w:val="21"/>
              </w:rPr>
              <w:t>2</w:t>
            </w:r>
            <w:r>
              <w:rPr>
                <w:szCs w:val="21"/>
              </w:rPr>
              <w:t>017</w:t>
            </w:r>
            <w:r>
              <w:rPr>
                <w:rFonts w:hint="eastAsia"/>
                <w:szCs w:val="21"/>
              </w:rPr>
              <w:t>年</w:t>
            </w:r>
          </w:p>
        </w:tc>
        <w:tc>
          <w:tcPr>
            <w:tcW w:w="989" w:type="dxa"/>
            <w:vAlign w:val="center"/>
          </w:tcPr>
          <w:p>
            <w:pPr>
              <w:spacing w:before="156" w:beforeLines="50" w:after="156" w:afterLines="50"/>
              <w:rPr>
                <w:szCs w:val="21"/>
              </w:rPr>
            </w:pPr>
            <w:r>
              <w:rPr>
                <w:rFonts w:hint="eastAsia"/>
                <w:szCs w:val="21"/>
              </w:rPr>
              <w:t>2</w:t>
            </w:r>
            <w:r>
              <w:rPr>
                <w:szCs w:val="21"/>
              </w:rPr>
              <w:t>018</w:t>
            </w:r>
            <w:r>
              <w:rPr>
                <w:rFonts w:hint="eastAsia"/>
                <w:szCs w:val="21"/>
              </w:rPr>
              <w:t>年</w:t>
            </w:r>
          </w:p>
        </w:tc>
        <w:tc>
          <w:tcPr>
            <w:tcW w:w="2409" w:type="dxa"/>
            <w:vAlign w:val="center"/>
          </w:tcPr>
          <w:p>
            <w:pPr>
              <w:spacing w:before="156" w:beforeLines="50" w:after="156" w:afterLines="50"/>
              <w:rPr>
                <w:szCs w:val="21"/>
              </w:rPr>
            </w:pPr>
            <w:r>
              <w:rPr>
                <w:szCs w:val="21"/>
              </w:rPr>
              <w:t>Transcription factor RBP-J-mediated signalling regulates basophil immunoregulatory function in mouse asthma model.</w:t>
            </w:r>
          </w:p>
        </w:tc>
        <w:tc>
          <w:tcPr>
            <w:tcW w:w="1134" w:type="dxa"/>
            <w:vAlign w:val="center"/>
          </w:tcPr>
          <w:p>
            <w:pPr>
              <w:spacing w:before="156" w:beforeLines="50" w:after="156" w:afterLines="50"/>
              <w:jc w:val="center"/>
              <w:rPr>
                <w:szCs w:val="21"/>
              </w:rPr>
            </w:pPr>
            <w:r>
              <w:rPr>
                <w:rFonts w:hint="eastAsia"/>
                <w:szCs w:val="21"/>
              </w:rPr>
              <w:t>附件2-</w:t>
            </w:r>
            <w:r>
              <w:rPr>
                <w:szCs w:val="21"/>
              </w:rPr>
              <w:t>27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3" w:hRule="atLeast"/>
          <w:jc w:val="center"/>
        </w:trPr>
        <w:tc>
          <w:tcPr>
            <w:tcW w:w="477" w:type="dxa"/>
            <w:vAlign w:val="center"/>
          </w:tcPr>
          <w:p>
            <w:pPr>
              <w:spacing w:before="156" w:beforeLines="50" w:after="156" w:afterLines="50"/>
              <w:jc w:val="center"/>
              <w:rPr>
                <w:szCs w:val="21"/>
              </w:rPr>
            </w:pPr>
            <w:r>
              <w:rPr>
                <w:rFonts w:hint="eastAsia"/>
                <w:szCs w:val="21"/>
              </w:rPr>
              <w:t>6</w:t>
            </w:r>
          </w:p>
        </w:tc>
        <w:tc>
          <w:tcPr>
            <w:tcW w:w="793" w:type="dxa"/>
          </w:tcPr>
          <w:p>
            <w:pPr>
              <w:widowControl/>
              <w:jc w:val="center"/>
              <w:rPr>
                <w:szCs w:val="21"/>
              </w:rPr>
            </w:pPr>
            <w:r>
              <w:rPr>
                <w:rFonts w:hint="eastAsia" w:ascii="宋体" w:hAnsi="宋体"/>
                <w:color w:val="000000"/>
                <w:szCs w:val="21"/>
              </w:rPr>
              <w:t>共同立项</w:t>
            </w:r>
          </w:p>
        </w:tc>
        <w:tc>
          <w:tcPr>
            <w:tcW w:w="1623" w:type="dxa"/>
          </w:tcPr>
          <w:p>
            <w:pPr>
              <w:spacing w:before="156" w:beforeLines="50" w:after="156" w:afterLines="50"/>
              <w:rPr>
                <w:szCs w:val="21"/>
              </w:rPr>
            </w:pPr>
            <w:r>
              <w:rPr>
                <w:rFonts w:hint="eastAsia" w:ascii="宋体" w:hAnsi="宋体"/>
                <w:color w:val="000000"/>
                <w:szCs w:val="21"/>
              </w:rPr>
              <w:t>张艰（1）/姜文瑞（8）</w:t>
            </w:r>
            <w:r>
              <w:rPr>
                <w:rFonts w:ascii="宋体" w:hAnsi="宋体"/>
                <w:color w:val="000000"/>
                <w:szCs w:val="21"/>
              </w:rPr>
              <w:t xml:space="preserve"> </w:t>
            </w:r>
          </w:p>
        </w:tc>
        <w:tc>
          <w:tcPr>
            <w:tcW w:w="929" w:type="dxa"/>
            <w:vAlign w:val="center"/>
          </w:tcPr>
          <w:p>
            <w:pPr>
              <w:spacing w:before="156" w:beforeLines="50" w:after="156" w:afterLines="50"/>
              <w:rPr>
                <w:szCs w:val="21"/>
              </w:rPr>
            </w:pPr>
            <w:r>
              <w:rPr>
                <w:rFonts w:hint="eastAsia"/>
                <w:szCs w:val="21"/>
              </w:rPr>
              <w:t>2015年</w:t>
            </w:r>
          </w:p>
        </w:tc>
        <w:tc>
          <w:tcPr>
            <w:tcW w:w="989" w:type="dxa"/>
            <w:vAlign w:val="center"/>
          </w:tcPr>
          <w:p>
            <w:pPr>
              <w:spacing w:before="156" w:beforeLines="50" w:after="156" w:afterLines="50"/>
              <w:rPr>
                <w:szCs w:val="21"/>
              </w:rPr>
            </w:pPr>
            <w:r>
              <w:rPr>
                <w:rFonts w:hint="eastAsia"/>
                <w:szCs w:val="21"/>
              </w:rPr>
              <w:t>2018年</w:t>
            </w:r>
          </w:p>
        </w:tc>
        <w:tc>
          <w:tcPr>
            <w:tcW w:w="2409" w:type="dxa"/>
          </w:tcPr>
          <w:p>
            <w:pPr>
              <w:spacing w:before="156" w:beforeLines="50" w:after="156" w:afterLines="50"/>
              <w:rPr>
                <w:szCs w:val="21"/>
              </w:rPr>
            </w:pPr>
            <w:r>
              <w:rPr>
                <w:rFonts w:hint="eastAsia" w:ascii="宋体" w:hAnsi="宋体"/>
                <w:color w:val="000000"/>
                <w:szCs w:val="21"/>
              </w:rPr>
              <w:t>陕西省重点研发计划</w:t>
            </w:r>
          </w:p>
        </w:tc>
        <w:tc>
          <w:tcPr>
            <w:tcW w:w="1134" w:type="dxa"/>
          </w:tcPr>
          <w:p>
            <w:pPr>
              <w:spacing w:before="156" w:beforeLines="50" w:after="156" w:afterLines="50"/>
              <w:jc w:val="center"/>
              <w:rPr>
                <w:szCs w:val="21"/>
              </w:rPr>
            </w:pPr>
            <w:r>
              <w:rPr>
                <w:rFonts w:hint="eastAsia"/>
                <w:color w:val="000000"/>
                <w:szCs w:val="21"/>
              </w:rPr>
              <w:t>附件5-1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szCs w:val="21"/>
              </w:rPr>
            </w:pPr>
            <w:r>
              <w:rPr>
                <w:rFonts w:hint="eastAsia"/>
                <w:szCs w:val="21"/>
              </w:rPr>
              <w:t>7</w:t>
            </w:r>
          </w:p>
        </w:tc>
        <w:tc>
          <w:tcPr>
            <w:tcW w:w="793" w:type="dxa"/>
          </w:tcPr>
          <w:p>
            <w:pPr>
              <w:widowControl/>
              <w:jc w:val="center"/>
              <w:rPr>
                <w:rFonts w:ascii="宋体" w:hAnsi="宋体"/>
                <w:color w:val="000000"/>
                <w:szCs w:val="21"/>
              </w:rPr>
            </w:pPr>
            <w:r>
              <w:rPr>
                <w:rFonts w:hint="eastAsia" w:ascii="宋体" w:hAnsi="宋体"/>
                <w:color w:val="000000"/>
                <w:szCs w:val="21"/>
              </w:rPr>
              <w:t>论文合著</w:t>
            </w:r>
          </w:p>
        </w:tc>
        <w:tc>
          <w:tcPr>
            <w:tcW w:w="1623" w:type="dxa"/>
          </w:tcPr>
          <w:p>
            <w:pPr>
              <w:spacing w:before="156" w:beforeLines="50" w:after="156" w:afterLines="50"/>
              <w:rPr>
                <w:rFonts w:ascii="宋体" w:hAnsi="宋体"/>
                <w:color w:val="000000"/>
                <w:szCs w:val="21"/>
              </w:rPr>
            </w:pPr>
            <w:r>
              <w:rPr>
                <w:rFonts w:hint="eastAsia" w:ascii="宋体" w:hAnsi="宋体"/>
                <w:color w:val="000000"/>
                <w:szCs w:val="21"/>
              </w:rPr>
              <w:t>张艰（1）/何伟（1</w:t>
            </w:r>
            <w:r>
              <w:rPr>
                <w:rFonts w:ascii="宋体" w:hAnsi="宋体"/>
                <w:color w:val="000000"/>
                <w:szCs w:val="21"/>
              </w:rPr>
              <w:t>0</w:t>
            </w:r>
            <w:r>
              <w:rPr>
                <w:rFonts w:hint="eastAsia" w:ascii="宋体" w:hAnsi="宋体"/>
                <w:color w:val="000000"/>
                <w:szCs w:val="21"/>
              </w:rPr>
              <w:t>）/纪斌峰</w:t>
            </w:r>
          </w:p>
        </w:tc>
        <w:tc>
          <w:tcPr>
            <w:tcW w:w="929" w:type="dxa"/>
            <w:vAlign w:val="center"/>
          </w:tcPr>
          <w:p>
            <w:pPr>
              <w:spacing w:before="156" w:beforeLines="50" w:after="156" w:afterLines="50"/>
              <w:rPr>
                <w:szCs w:val="21"/>
              </w:rPr>
            </w:pPr>
            <w:r>
              <w:rPr>
                <w:rFonts w:hint="eastAsia"/>
                <w:szCs w:val="21"/>
              </w:rPr>
              <w:t>2014年</w:t>
            </w:r>
          </w:p>
        </w:tc>
        <w:tc>
          <w:tcPr>
            <w:tcW w:w="989" w:type="dxa"/>
            <w:vAlign w:val="center"/>
          </w:tcPr>
          <w:p>
            <w:pPr>
              <w:spacing w:before="156" w:beforeLines="50" w:after="156" w:afterLines="50"/>
              <w:rPr>
                <w:szCs w:val="21"/>
              </w:rPr>
            </w:pPr>
            <w:r>
              <w:rPr>
                <w:rFonts w:hint="eastAsia"/>
                <w:szCs w:val="21"/>
              </w:rPr>
              <w:t xml:space="preserve"> 2018年</w:t>
            </w:r>
          </w:p>
        </w:tc>
        <w:tc>
          <w:tcPr>
            <w:tcW w:w="2409" w:type="dxa"/>
          </w:tcPr>
          <w:p>
            <w:pPr>
              <w:spacing w:before="156" w:beforeLines="50" w:after="156" w:afterLines="50"/>
              <w:rPr>
                <w:rFonts w:ascii="宋体" w:hAnsi="宋体"/>
                <w:color w:val="000000"/>
                <w:szCs w:val="21"/>
              </w:rPr>
            </w:pPr>
            <w:r>
              <w:rPr>
                <w:rFonts w:ascii="Arial" w:hAnsi="Arial" w:cs="Arial"/>
                <w:color w:val="000000"/>
                <w:szCs w:val="21"/>
              </w:rPr>
              <w:t>A comparison of ARMS-Plus and droplet digital PCR for detecting EGFR activating mutations in plasma</w:t>
            </w:r>
          </w:p>
        </w:tc>
        <w:tc>
          <w:tcPr>
            <w:tcW w:w="1134" w:type="dxa"/>
          </w:tcPr>
          <w:p>
            <w:pPr>
              <w:spacing w:before="156" w:beforeLines="50" w:after="156" w:afterLines="50"/>
              <w:jc w:val="center"/>
              <w:rPr>
                <w:color w:val="000000"/>
                <w:szCs w:val="21"/>
              </w:rPr>
            </w:pPr>
            <w:r>
              <w:rPr>
                <w:rFonts w:hint="eastAsia"/>
                <w:color w:val="000000"/>
                <w:szCs w:val="21"/>
              </w:rPr>
              <w:t>附件2-</w:t>
            </w:r>
            <w:r>
              <w:rPr>
                <w:color w:val="000000"/>
                <w:szCs w:val="21"/>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jc w:val="center"/>
        </w:trPr>
        <w:tc>
          <w:tcPr>
            <w:tcW w:w="477" w:type="dxa"/>
            <w:vAlign w:val="center"/>
          </w:tcPr>
          <w:p>
            <w:pPr>
              <w:spacing w:before="156" w:beforeLines="50" w:after="156" w:afterLines="50"/>
              <w:jc w:val="center"/>
              <w:rPr>
                <w:szCs w:val="21"/>
              </w:rPr>
            </w:pPr>
            <w:r>
              <w:rPr>
                <w:rFonts w:hint="eastAsia"/>
                <w:szCs w:val="21"/>
              </w:rPr>
              <w:t>8</w:t>
            </w:r>
          </w:p>
        </w:tc>
        <w:tc>
          <w:tcPr>
            <w:tcW w:w="793" w:type="dxa"/>
          </w:tcPr>
          <w:p>
            <w:pPr>
              <w:widowControl/>
              <w:jc w:val="center"/>
              <w:rPr>
                <w:rFonts w:ascii="宋体" w:hAnsi="宋体"/>
                <w:color w:val="000000"/>
                <w:szCs w:val="21"/>
              </w:rPr>
            </w:pPr>
            <w:r>
              <w:rPr>
                <w:rFonts w:hint="eastAsia" w:ascii="宋体" w:hAnsi="宋体"/>
                <w:szCs w:val="21"/>
              </w:rPr>
              <w:t>共同获奖</w:t>
            </w:r>
          </w:p>
        </w:tc>
        <w:tc>
          <w:tcPr>
            <w:tcW w:w="1623" w:type="dxa"/>
          </w:tcPr>
          <w:p>
            <w:pPr>
              <w:spacing w:before="156" w:beforeLines="50" w:after="156" w:afterLines="50"/>
              <w:rPr>
                <w:rFonts w:ascii="宋体" w:hAnsi="宋体"/>
                <w:color w:val="000000"/>
                <w:szCs w:val="21"/>
              </w:rPr>
            </w:pPr>
            <w:r>
              <w:rPr>
                <w:rFonts w:hint="eastAsia" w:ascii="宋体" w:hAnsi="宋体"/>
                <w:color w:val="000000"/>
                <w:szCs w:val="21"/>
              </w:rPr>
              <w:t>张艰（1）/周彩存（5）</w:t>
            </w:r>
          </w:p>
        </w:tc>
        <w:tc>
          <w:tcPr>
            <w:tcW w:w="929" w:type="dxa"/>
            <w:vAlign w:val="center"/>
          </w:tcPr>
          <w:p>
            <w:pPr>
              <w:spacing w:before="156" w:beforeLines="50" w:after="156" w:afterLines="50"/>
              <w:rPr>
                <w:szCs w:val="21"/>
              </w:rPr>
            </w:pPr>
            <w:r>
              <w:rPr>
                <w:rFonts w:hint="eastAsia"/>
                <w:szCs w:val="21"/>
              </w:rPr>
              <w:t>2007年</w:t>
            </w:r>
          </w:p>
        </w:tc>
        <w:tc>
          <w:tcPr>
            <w:tcW w:w="989" w:type="dxa"/>
            <w:vAlign w:val="center"/>
          </w:tcPr>
          <w:p>
            <w:pPr>
              <w:spacing w:before="156" w:beforeLines="50" w:after="156" w:afterLines="50"/>
              <w:rPr>
                <w:szCs w:val="21"/>
              </w:rPr>
            </w:pPr>
            <w:r>
              <w:rPr>
                <w:rFonts w:hint="eastAsia"/>
                <w:szCs w:val="21"/>
              </w:rPr>
              <w:t xml:space="preserve"> 2017年</w:t>
            </w:r>
            <w:r>
              <w:rPr>
                <w:szCs w:val="21"/>
              </w:rPr>
              <w:t xml:space="preserve"> </w:t>
            </w:r>
          </w:p>
        </w:tc>
        <w:tc>
          <w:tcPr>
            <w:tcW w:w="2409" w:type="dxa"/>
          </w:tcPr>
          <w:p>
            <w:pPr>
              <w:spacing w:before="156" w:beforeLines="50" w:after="156" w:afterLines="50"/>
              <w:rPr>
                <w:rFonts w:ascii="Arial" w:hAnsi="Arial" w:cs="Arial"/>
                <w:color w:val="000000"/>
                <w:szCs w:val="21"/>
              </w:rPr>
            </w:pPr>
            <w:r>
              <w:rPr>
                <w:rFonts w:hint="eastAsia" w:ascii="宋体" w:hAnsi="宋体"/>
                <w:color w:val="000000"/>
                <w:szCs w:val="21"/>
              </w:rPr>
              <w:t>中国抗癌协会科技进步</w:t>
            </w:r>
          </w:p>
        </w:tc>
        <w:tc>
          <w:tcPr>
            <w:tcW w:w="1134" w:type="dxa"/>
          </w:tcPr>
          <w:p>
            <w:pPr>
              <w:spacing w:before="156" w:beforeLines="50" w:after="156" w:afterLines="50"/>
              <w:jc w:val="center"/>
              <w:rPr>
                <w:color w:val="000000"/>
                <w:szCs w:val="21"/>
              </w:rPr>
            </w:pPr>
            <w:r>
              <w:rPr>
                <w:rFonts w:hint="eastAsia"/>
                <w:color w:val="000000"/>
                <w:szCs w:val="21"/>
              </w:rPr>
              <w:t>附件5-2</w:t>
            </w:r>
          </w:p>
        </w:tc>
      </w:tr>
    </w:tbl>
    <w:p>
      <w:pPr>
        <w:spacing w:before="156" w:beforeLines="50" w:line="360" w:lineRule="auto"/>
        <w:ind w:firstLine="482" w:firstLineChars="200"/>
        <w:rPr>
          <w:rFonts w:ascii="宋体" w:hAnsi="宋体"/>
          <w:sz w:val="24"/>
        </w:rPr>
      </w:pPr>
      <w:r>
        <w:rPr>
          <w:rFonts w:hint="eastAsia" w:ascii="宋体" w:hAnsi="宋体"/>
          <w:b/>
          <w:bCs/>
          <w:sz w:val="24"/>
        </w:rPr>
        <w:t>承诺：</w:t>
      </w:r>
      <w:r>
        <w:rPr>
          <w:rFonts w:hint="eastAsia" w:ascii="宋体" w:hAnsi="宋体"/>
          <w:sz w:val="24"/>
        </w:rPr>
        <w:t>本人作为项目第一完成人，对本项目完成人合作关系及上述内容的真实性负责，特此声明。</w:t>
      </w:r>
    </w:p>
    <w:p>
      <w:pPr>
        <w:jc w:val="center"/>
        <w:outlineLvl w:val="0"/>
        <w:rPr>
          <w:rFonts w:hint="eastAsia"/>
          <w:b/>
          <w:sz w:val="36"/>
          <w:szCs w:val="36"/>
        </w:rPr>
      </w:pP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ì?">
    <w:altName w:val="Segoe Print"/>
    <w:panose1 w:val="00000000000000000000"/>
    <w:charset w:val="00"/>
    <w:family w:val="auto"/>
    <w:pitch w:val="default"/>
    <w:sig w:usb0="00000000" w:usb1="00000000" w:usb2="00000000"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Wingdings 2">
    <w:altName w:val="Wingdings"/>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KY_MEDREF_DOCUID" w:val="{3FE1B063-D50E-4214-83C0-906E3303D90F}"/>
    <w:docVar w:name="KY_MEDREF_VERSION" w:val="3"/>
  </w:docVars>
  <w:rsids>
    <w:rsidRoot w:val="00377886"/>
    <w:rsid w:val="00030349"/>
    <w:rsid w:val="000638F6"/>
    <w:rsid w:val="00094DD1"/>
    <w:rsid w:val="000F132C"/>
    <w:rsid w:val="000F56D6"/>
    <w:rsid w:val="001808BE"/>
    <w:rsid w:val="00377886"/>
    <w:rsid w:val="00642338"/>
    <w:rsid w:val="006C3A5B"/>
    <w:rsid w:val="00915E0A"/>
    <w:rsid w:val="00944D0B"/>
    <w:rsid w:val="00B25BB0"/>
    <w:rsid w:val="00E57446"/>
    <w:rsid w:val="00E861AE"/>
    <w:rsid w:val="00E94381"/>
    <w:rsid w:val="01815DD3"/>
    <w:rsid w:val="14843421"/>
    <w:rsid w:val="165C0F9A"/>
    <w:rsid w:val="2878006F"/>
    <w:rsid w:val="2B285D4F"/>
    <w:rsid w:val="434D3BED"/>
    <w:rsid w:val="493A2521"/>
    <w:rsid w:val="552952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qFormat="1" w:unhideWhenUsed="0" w:uiPriority="0" w:name="Body Text Indent 3"/>
    <w:lsdException w:qFormat="1" w:unhideWhenUsed="0" w:uiPriority="0" w:name="Block Text"/>
    <w:lsdException w:qFormat="1" w:uiPriority="99" w:semiHidden="0" w:name="Hyperlink"/>
    <w:lsdException w:qFormat="1" w:unhideWhenUsed="0" w:uiPriority="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nhideWhenUsed="0" w:uiPriority="0" w:semiHidden="0" w:name="Balloon Text"/>
    <w:lsdException w:qFormat="1"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73"/>
    <w:qFormat/>
    <w:uiPriority w:val="0"/>
    <w:pPr>
      <w:keepNext/>
      <w:spacing w:beforeLines="100" w:afterLines="50"/>
      <w:jc w:val="center"/>
      <w:outlineLvl w:val="0"/>
    </w:pPr>
    <w:rPr>
      <w:rFonts w:eastAsia="黑体"/>
      <w:b/>
      <w:sz w:val="44"/>
      <w:lang w:val="zh-CN" w:eastAsia="zh-CN"/>
    </w:rPr>
  </w:style>
  <w:style w:type="paragraph" w:styleId="3">
    <w:name w:val="heading 2"/>
    <w:basedOn w:val="1"/>
    <w:next w:val="1"/>
    <w:link w:val="36"/>
    <w:qFormat/>
    <w:uiPriority w:val="0"/>
    <w:pPr>
      <w:keepNext/>
      <w:keepLines/>
      <w:spacing w:before="260" w:after="260" w:line="416" w:lineRule="auto"/>
      <w:jc w:val="left"/>
      <w:outlineLvl w:val="1"/>
    </w:pPr>
    <w:rPr>
      <w:rFonts w:ascii="仿宋_GB2312" w:hAnsi="宋体" w:eastAsia="仿宋_GB2312"/>
      <w:b/>
      <w:bCs/>
      <w:sz w:val="30"/>
      <w:szCs w:val="30"/>
    </w:rPr>
  </w:style>
  <w:style w:type="paragraph" w:styleId="4">
    <w:name w:val="heading 3"/>
    <w:basedOn w:val="1"/>
    <w:next w:val="1"/>
    <w:link w:val="74"/>
    <w:qFormat/>
    <w:uiPriority w:val="0"/>
    <w:pPr>
      <w:keepNext/>
      <w:keepLines/>
      <w:spacing w:before="260" w:after="260" w:line="413" w:lineRule="auto"/>
      <w:ind w:left="100" w:leftChars="100" w:right="210" w:rightChars="100"/>
      <w:jc w:val="left"/>
      <w:outlineLvl w:val="2"/>
    </w:pPr>
    <w:rPr>
      <w:rFonts w:eastAsia="仿宋_GB2312"/>
      <w:b/>
      <w:sz w:val="30"/>
      <w:lang w:val="zh-CN" w:eastAsia="zh-CN"/>
    </w:rPr>
  </w:style>
  <w:style w:type="paragraph" w:styleId="5">
    <w:name w:val="heading 4"/>
    <w:basedOn w:val="1"/>
    <w:next w:val="1"/>
    <w:link w:val="38"/>
    <w:qFormat/>
    <w:uiPriority w:val="0"/>
    <w:pPr>
      <w:keepNext/>
      <w:keepLines/>
      <w:spacing w:line="360" w:lineRule="auto"/>
      <w:ind w:left="1260" w:leftChars="600" w:right="1260" w:rightChars="600"/>
      <w:jc w:val="center"/>
      <w:outlineLvl w:val="3"/>
    </w:pPr>
    <w:rPr>
      <w:rFonts w:ascii="Cambria" w:hAnsi="Cambria"/>
      <w:bCs/>
      <w:sz w:val="28"/>
      <w:szCs w:val="28"/>
    </w:rPr>
  </w:style>
  <w:style w:type="character" w:default="1" w:styleId="21">
    <w:name w:val="Default Paragraph Font"/>
    <w:unhideWhenUsed/>
    <w:qFormat/>
    <w:uiPriority w:val="1"/>
  </w:style>
  <w:style w:type="table" w:default="1" w:styleId="26">
    <w:name w:val="Normal Table"/>
    <w:unhideWhenUsed/>
    <w:qFormat/>
    <w:uiPriority w:val="99"/>
    <w:tblPr>
      <w:tblLayout w:type="fixed"/>
      <w:tblCellMar>
        <w:top w:w="0" w:type="dxa"/>
        <w:left w:w="108" w:type="dxa"/>
        <w:bottom w:w="0" w:type="dxa"/>
        <w:right w:w="108" w:type="dxa"/>
      </w:tblCellMar>
    </w:tblPr>
  </w:style>
  <w:style w:type="paragraph" w:styleId="6">
    <w:name w:val="Document Map"/>
    <w:basedOn w:val="1"/>
    <w:link w:val="50"/>
    <w:semiHidden/>
    <w:qFormat/>
    <w:uiPriority w:val="0"/>
    <w:pPr>
      <w:shd w:val="clear" w:color="auto" w:fill="000080"/>
    </w:pPr>
  </w:style>
  <w:style w:type="paragraph" w:styleId="7">
    <w:name w:val="Body Text"/>
    <w:basedOn w:val="1"/>
    <w:link w:val="47"/>
    <w:semiHidden/>
    <w:qFormat/>
    <w:uiPriority w:val="0"/>
    <w:pPr>
      <w:spacing w:after="120"/>
    </w:pPr>
  </w:style>
  <w:style w:type="paragraph" w:styleId="8">
    <w:name w:val="Body Text Indent"/>
    <w:basedOn w:val="1"/>
    <w:link w:val="77"/>
    <w:semiHidden/>
    <w:qFormat/>
    <w:uiPriority w:val="0"/>
    <w:pPr>
      <w:ind w:firstLine="660"/>
    </w:pPr>
    <w:rPr>
      <w:rFonts w:eastAsia="仿宋_GB2312"/>
      <w:sz w:val="32"/>
      <w:lang w:val="zh-CN" w:eastAsia="zh-CN"/>
    </w:rPr>
  </w:style>
  <w:style w:type="paragraph" w:styleId="9">
    <w:name w:val="Block Text"/>
    <w:basedOn w:val="1"/>
    <w:semiHidden/>
    <w:qFormat/>
    <w:uiPriority w:val="0"/>
    <w:pPr>
      <w:ind w:left="359" w:leftChars="171" w:right="565" w:rightChars="269" w:firstLine="1"/>
      <w:jc w:val="center"/>
    </w:pPr>
    <w:rPr>
      <w:rFonts w:eastAsia="黑体"/>
      <w:b/>
      <w:bCs/>
      <w:sz w:val="32"/>
      <w:szCs w:val="24"/>
    </w:rPr>
  </w:style>
  <w:style w:type="paragraph" w:styleId="10">
    <w:name w:val="Plain Text"/>
    <w:basedOn w:val="1"/>
    <w:link w:val="30"/>
    <w:qFormat/>
    <w:uiPriority w:val="0"/>
    <w:pPr>
      <w:spacing w:line="360" w:lineRule="auto"/>
      <w:ind w:firstLine="480" w:firstLineChars="200"/>
    </w:pPr>
    <w:rPr>
      <w:rFonts w:ascii="仿宋_GB2312"/>
      <w:sz w:val="24"/>
      <w:lang w:val="zh-CN" w:eastAsia="zh-CN"/>
    </w:rPr>
  </w:style>
  <w:style w:type="paragraph" w:styleId="11">
    <w:name w:val="Date"/>
    <w:basedOn w:val="1"/>
    <w:next w:val="1"/>
    <w:link w:val="75"/>
    <w:semiHidden/>
    <w:qFormat/>
    <w:uiPriority w:val="0"/>
    <w:pPr>
      <w:ind w:left="100" w:leftChars="2500"/>
    </w:pPr>
    <w:rPr>
      <w:b/>
      <w:sz w:val="32"/>
      <w:lang w:val="zh-CN" w:eastAsia="zh-CN"/>
    </w:rPr>
  </w:style>
  <w:style w:type="paragraph" w:styleId="12">
    <w:name w:val="Body Text Indent 2"/>
    <w:basedOn w:val="1"/>
    <w:link w:val="76"/>
    <w:semiHidden/>
    <w:qFormat/>
    <w:uiPriority w:val="0"/>
    <w:pPr>
      <w:spacing w:after="120" w:line="480" w:lineRule="auto"/>
      <w:ind w:left="420" w:leftChars="200"/>
    </w:pPr>
    <w:rPr>
      <w:lang w:val="zh-CN" w:eastAsia="zh-CN"/>
    </w:rPr>
  </w:style>
  <w:style w:type="paragraph" w:styleId="13">
    <w:name w:val="Balloon Text"/>
    <w:basedOn w:val="1"/>
    <w:link w:val="53"/>
    <w:qFormat/>
    <w:uiPriority w:val="0"/>
    <w:rPr>
      <w:sz w:val="18"/>
    </w:rPr>
  </w:style>
  <w:style w:type="paragraph" w:styleId="14">
    <w:name w:val="footer"/>
    <w:basedOn w:val="1"/>
    <w:link w:val="29"/>
    <w:unhideWhenUsed/>
    <w:qFormat/>
    <w:uiPriority w:val="99"/>
    <w:pPr>
      <w:tabs>
        <w:tab w:val="center" w:pos="4153"/>
        <w:tab w:val="right" w:pos="8306"/>
      </w:tabs>
      <w:snapToGrid w:val="0"/>
      <w:jc w:val="left"/>
    </w:pPr>
    <w:rPr>
      <w:sz w:val="18"/>
      <w:szCs w:val="18"/>
    </w:rPr>
  </w:style>
  <w:style w:type="paragraph" w:styleId="15">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unhideWhenUsed/>
    <w:qFormat/>
    <w:uiPriority w:val="39"/>
    <w:pPr>
      <w:widowControl/>
      <w:tabs>
        <w:tab w:val="right" w:leader="dot" w:pos="8720"/>
      </w:tabs>
      <w:spacing w:after="100" w:line="276" w:lineRule="auto"/>
      <w:jc w:val="left"/>
    </w:pPr>
    <w:rPr>
      <w:rFonts w:ascii="方正小标宋简体" w:hAnsi="宋体"/>
      <w:b/>
      <w:bCs/>
      <w:kern w:val="0"/>
      <w:sz w:val="22"/>
      <w:szCs w:val="22"/>
    </w:rPr>
  </w:style>
  <w:style w:type="paragraph" w:styleId="17">
    <w:name w:val="Body Text Indent 3"/>
    <w:basedOn w:val="1"/>
    <w:link w:val="39"/>
    <w:semiHidden/>
    <w:qFormat/>
    <w:uiPriority w:val="0"/>
    <w:pPr>
      <w:ind w:firstLine="420" w:firstLineChars="200"/>
    </w:pPr>
    <w:rPr>
      <w:rFonts w:asciiTheme="minorHAnsi" w:hAnsiTheme="minorHAnsi" w:cstheme="minorBidi"/>
      <w:szCs w:val="22"/>
    </w:rPr>
  </w:style>
  <w:style w:type="paragraph" w:styleId="18">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9">
    <w:name w:val="index 1"/>
    <w:basedOn w:val="1"/>
    <w:next w:val="1"/>
    <w:semiHidden/>
    <w:qFormat/>
    <w:uiPriority w:val="0"/>
    <w:pPr>
      <w:widowControl/>
      <w:snapToGrid w:val="0"/>
    </w:pPr>
  </w:style>
  <w:style w:type="paragraph" w:styleId="20">
    <w:name w:val="Title"/>
    <w:basedOn w:val="1"/>
    <w:next w:val="1"/>
    <w:link w:val="57"/>
    <w:qFormat/>
    <w:uiPriority w:val="0"/>
    <w:pPr>
      <w:spacing w:before="240" w:after="60"/>
      <w:jc w:val="center"/>
      <w:outlineLvl w:val="0"/>
    </w:pPr>
    <w:rPr>
      <w:rFonts w:ascii="Cambria" w:hAnsi="Cambria" w:eastAsia="黑体"/>
      <w:b/>
      <w:bCs/>
      <w:sz w:val="52"/>
      <w:szCs w:val="32"/>
    </w:rPr>
  </w:style>
  <w:style w:type="character" w:styleId="22">
    <w:name w:val="page number"/>
    <w:basedOn w:val="21"/>
    <w:semiHidden/>
    <w:qFormat/>
    <w:uiPriority w:val="0"/>
  </w:style>
  <w:style w:type="character" w:styleId="23">
    <w:name w:val="FollowedHyperlink"/>
    <w:semiHidden/>
    <w:qFormat/>
    <w:uiPriority w:val="0"/>
    <w:rPr>
      <w:color w:val="800080"/>
      <w:u w:val="single"/>
    </w:rPr>
  </w:style>
  <w:style w:type="character" w:styleId="24">
    <w:name w:val="Emphasis"/>
    <w:basedOn w:val="21"/>
    <w:qFormat/>
    <w:uiPriority w:val="20"/>
    <w:rPr>
      <w:i/>
      <w:iCs/>
    </w:rPr>
  </w:style>
  <w:style w:type="character" w:styleId="25">
    <w:name w:val="Hyperlink"/>
    <w:basedOn w:val="21"/>
    <w:unhideWhenUsed/>
    <w:qFormat/>
    <w:uiPriority w:val="99"/>
    <w:rPr>
      <w:color w:val="0000FF"/>
      <w:u w:val="single"/>
    </w:rPr>
  </w:style>
  <w:style w:type="table" w:styleId="27">
    <w:name w:val="Table Grid"/>
    <w:basedOn w:val="2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 w:type="character" w:customStyle="1" w:styleId="28">
    <w:name w:val="页眉 字符"/>
    <w:basedOn w:val="21"/>
    <w:link w:val="15"/>
    <w:qFormat/>
    <w:uiPriority w:val="99"/>
    <w:rPr>
      <w:sz w:val="18"/>
      <w:szCs w:val="18"/>
    </w:rPr>
  </w:style>
  <w:style w:type="character" w:customStyle="1" w:styleId="29">
    <w:name w:val="页脚 字符"/>
    <w:basedOn w:val="21"/>
    <w:link w:val="14"/>
    <w:qFormat/>
    <w:uiPriority w:val="99"/>
    <w:rPr>
      <w:sz w:val="18"/>
      <w:szCs w:val="18"/>
    </w:rPr>
  </w:style>
  <w:style w:type="character" w:customStyle="1" w:styleId="30">
    <w:name w:val="纯文本 字符"/>
    <w:basedOn w:val="21"/>
    <w:link w:val="10"/>
    <w:qFormat/>
    <w:uiPriority w:val="0"/>
    <w:rPr>
      <w:rFonts w:ascii="仿宋_GB2312" w:hAnsi="Times New Roman" w:eastAsia="宋体" w:cs="Times New Roman"/>
      <w:sz w:val="24"/>
      <w:szCs w:val="20"/>
      <w:lang w:val="zh-CN" w:eastAsia="zh-CN"/>
    </w:rPr>
  </w:style>
  <w:style w:type="character" w:customStyle="1" w:styleId="31">
    <w:name w:val="fontstyle01"/>
    <w:qFormat/>
    <w:uiPriority w:val="0"/>
    <w:rPr>
      <w:rFonts w:hint="eastAsia" w:ascii="宋体" w:hAnsi="宋体" w:eastAsia="宋体"/>
      <w:color w:val="000000"/>
      <w:sz w:val="24"/>
      <w:szCs w:val="24"/>
    </w:rPr>
  </w:style>
  <w:style w:type="paragraph" w:customStyle="1" w:styleId="32">
    <w:name w:val="_Style 8"/>
    <w:basedOn w:val="1"/>
    <w:next w:val="1"/>
    <w:qFormat/>
    <w:uiPriority w:val="0"/>
    <w:pPr>
      <w:spacing w:line="360" w:lineRule="auto"/>
      <w:ind w:firstLine="480" w:firstLineChars="200"/>
    </w:pPr>
    <w:rPr>
      <w:rFonts w:ascii="仿宋_GB2312"/>
      <w:sz w:val="24"/>
    </w:rPr>
  </w:style>
  <w:style w:type="paragraph" w:customStyle="1" w:styleId="33">
    <w:name w:val="列出段落1"/>
    <w:basedOn w:val="1"/>
    <w:qFormat/>
    <w:uiPriority w:val="34"/>
    <w:pPr>
      <w:ind w:firstLine="420" w:firstLineChars="200"/>
    </w:pPr>
    <w:rPr>
      <w:szCs w:val="24"/>
    </w:rPr>
  </w:style>
  <w:style w:type="character" w:customStyle="1" w:styleId="34">
    <w:name w:val="fontstyle21"/>
    <w:qFormat/>
    <w:uiPriority w:val="0"/>
    <w:rPr>
      <w:rFonts w:hint="default" w:ascii="Times New Roman" w:hAnsi="Times New Roman" w:cs="Times New Roman"/>
      <w:color w:val="000000"/>
      <w:sz w:val="24"/>
      <w:szCs w:val="24"/>
    </w:rPr>
  </w:style>
  <w:style w:type="character" w:customStyle="1" w:styleId="35">
    <w:name w:val="标题 1 字符"/>
    <w:basedOn w:val="21"/>
    <w:qFormat/>
    <w:uiPriority w:val="9"/>
    <w:rPr>
      <w:rFonts w:ascii="Times New Roman" w:hAnsi="Times New Roman" w:eastAsia="宋体" w:cs="Times New Roman"/>
      <w:b/>
      <w:bCs/>
      <w:kern w:val="44"/>
      <w:sz w:val="44"/>
      <w:szCs w:val="44"/>
    </w:rPr>
  </w:style>
  <w:style w:type="character" w:customStyle="1" w:styleId="36">
    <w:name w:val="标题 2 字符"/>
    <w:basedOn w:val="21"/>
    <w:link w:val="3"/>
    <w:qFormat/>
    <w:uiPriority w:val="0"/>
    <w:rPr>
      <w:rFonts w:ascii="仿宋_GB2312" w:hAnsi="宋体" w:eastAsia="仿宋_GB2312" w:cs="Times New Roman"/>
      <w:b/>
      <w:bCs/>
      <w:sz w:val="30"/>
      <w:szCs w:val="30"/>
    </w:rPr>
  </w:style>
  <w:style w:type="character" w:customStyle="1" w:styleId="37">
    <w:name w:val="标题 3 字符"/>
    <w:basedOn w:val="21"/>
    <w:semiHidden/>
    <w:qFormat/>
    <w:uiPriority w:val="9"/>
    <w:rPr>
      <w:rFonts w:ascii="Times New Roman" w:hAnsi="Times New Roman" w:eastAsia="宋体" w:cs="Times New Roman"/>
      <w:b/>
      <w:bCs/>
      <w:sz w:val="32"/>
      <w:szCs w:val="32"/>
    </w:rPr>
  </w:style>
  <w:style w:type="character" w:customStyle="1" w:styleId="38">
    <w:name w:val="标题 4 字符"/>
    <w:basedOn w:val="21"/>
    <w:link w:val="5"/>
    <w:qFormat/>
    <w:uiPriority w:val="0"/>
    <w:rPr>
      <w:rFonts w:ascii="Cambria" w:hAnsi="Cambria" w:eastAsia="宋体" w:cs="Times New Roman"/>
      <w:bCs/>
      <w:sz w:val="28"/>
      <w:szCs w:val="28"/>
    </w:rPr>
  </w:style>
  <w:style w:type="character" w:customStyle="1" w:styleId="39">
    <w:name w:val="正文文本缩进 3 字符3"/>
    <w:link w:val="17"/>
    <w:semiHidden/>
    <w:qFormat/>
    <w:uiPriority w:val="0"/>
    <w:rPr>
      <w:rFonts w:eastAsia="宋体"/>
    </w:rPr>
  </w:style>
  <w:style w:type="character" w:customStyle="1" w:styleId="40">
    <w:name w:val="正文文本缩进 3 字符"/>
    <w:basedOn w:val="21"/>
    <w:semiHidden/>
    <w:uiPriority w:val="99"/>
    <w:rPr>
      <w:rFonts w:ascii="Times New Roman" w:hAnsi="Times New Roman" w:eastAsia="宋体" w:cs="Times New Roman"/>
      <w:sz w:val="16"/>
      <w:szCs w:val="16"/>
    </w:rPr>
  </w:style>
  <w:style w:type="paragraph" w:customStyle="1" w:styleId="41">
    <w:name w:val="List Paragraph"/>
    <w:basedOn w:val="1"/>
    <w:qFormat/>
    <w:uiPriority w:val="72"/>
    <w:pPr>
      <w:widowControl/>
      <w:ind w:firstLine="420" w:firstLineChars="200"/>
      <w:jc w:val="left"/>
    </w:pPr>
    <w:rPr>
      <w:rFonts w:asciiTheme="minorHAnsi" w:hAnsiTheme="minorHAnsi" w:eastAsiaTheme="minorEastAsia" w:cstheme="minorBidi"/>
      <w:kern w:val="0"/>
      <w:sz w:val="24"/>
      <w:szCs w:val="22"/>
    </w:rPr>
  </w:style>
  <w:style w:type="character" w:customStyle="1" w:styleId="42">
    <w:name w:val="正文文本缩进 3 字符1"/>
    <w:semiHidden/>
    <w:qFormat/>
    <w:uiPriority w:val="0"/>
    <w:rPr>
      <w:rFonts w:ascii="Times New Roman" w:hAnsi="Times New Roman" w:eastAsia="宋体" w:cs="Times New Roman"/>
      <w:szCs w:val="20"/>
    </w:rPr>
  </w:style>
  <w:style w:type="character" w:customStyle="1" w:styleId="43">
    <w:name w:val="正文文本缩进 3 字符2"/>
    <w:semiHidden/>
    <w:qFormat/>
    <w:uiPriority w:val="0"/>
    <w:rPr>
      <w:rFonts w:eastAsia="宋体"/>
    </w:rPr>
  </w:style>
  <w:style w:type="character" w:customStyle="1" w:styleId="44">
    <w:name w:val="fontstyle11"/>
    <w:qFormat/>
    <w:uiPriority w:val="0"/>
    <w:rPr>
      <w:rFonts w:ascii="??ì?" w:hAnsi="??ì?" w:eastAsia="??ì?" w:cs="??ì?"/>
      <w:color w:val="000000"/>
      <w:sz w:val="22"/>
      <w:szCs w:val="22"/>
    </w:rPr>
  </w:style>
  <w:style w:type="character" w:customStyle="1" w:styleId="45">
    <w:name w:val="Char Char"/>
    <w:uiPriority w:val="0"/>
    <w:rPr>
      <w:rFonts w:eastAsia="宋体"/>
      <w:kern w:val="2"/>
      <w:sz w:val="18"/>
      <w:lang w:val="en-US" w:eastAsia="zh-CN"/>
    </w:rPr>
  </w:style>
  <w:style w:type="character" w:customStyle="1" w:styleId="46">
    <w:name w:val="日期 字符"/>
    <w:basedOn w:val="21"/>
    <w:semiHidden/>
    <w:qFormat/>
    <w:uiPriority w:val="99"/>
    <w:rPr>
      <w:rFonts w:ascii="Times New Roman" w:hAnsi="Times New Roman" w:eastAsia="宋体" w:cs="Times New Roman"/>
      <w:szCs w:val="20"/>
    </w:rPr>
  </w:style>
  <w:style w:type="character" w:customStyle="1" w:styleId="47">
    <w:name w:val="正文文本 字符"/>
    <w:basedOn w:val="21"/>
    <w:link w:val="7"/>
    <w:semiHidden/>
    <w:qFormat/>
    <w:uiPriority w:val="0"/>
    <w:rPr>
      <w:rFonts w:ascii="Times New Roman" w:hAnsi="Times New Roman" w:eastAsia="宋体" w:cs="Times New Roman"/>
      <w:szCs w:val="20"/>
    </w:rPr>
  </w:style>
  <w:style w:type="character" w:customStyle="1" w:styleId="48">
    <w:name w:val="正文文本缩进 2 字符"/>
    <w:basedOn w:val="21"/>
    <w:semiHidden/>
    <w:qFormat/>
    <w:uiPriority w:val="99"/>
    <w:rPr>
      <w:rFonts w:ascii="Times New Roman" w:hAnsi="Times New Roman" w:eastAsia="宋体" w:cs="Times New Roman"/>
      <w:szCs w:val="20"/>
    </w:rPr>
  </w:style>
  <w:style w:type="paragraph" w:customStyle="1" w:styleId="49">
    <w:name w:val="样式"/>
    <w:basedOn w:val="1"/>
    <w:next w:val="7"/>
    <w:qFormat/>
    <w:uiPriority w:val="0"/>
    <w:pPr>
      <w:autoSpaceDE w:val="0"/>
      <w:autoSpaceDN w:val="0"/>
      <w:adjustRightInd w:val="0"/>
    </w:pPr>
    <w:rPr>
      <w:rFonts w:eastAsia="方正仿宋简体"/>
      <w:sz w:val="24"/>
    </w:rPr>
  </w:style>
  <w:style w:type="character" w:customStyle="1" w:styleId="50">
    <w:name w:val="文档结构图 字符"/>
    <w:basedOn w:val="21"/>
    <w:link w:val="6"/>
    <w:semiHidden/>
    <w:qFormat/>
    <w:uiPriority w:val="0"/>
    <w:rPr>
      <w:rFonts w:ascii="Times New Roman" w:hAnsi="Times New Roman" w:eastAsia="宋体" w:cs="Times New Roman"/>
      <w:szCs w:val="20"/>
      <w:shd w:val="clear" w:color="auto" w:fill="000080"/>
    </w:rPr>
  </w:style>
  <w:style w:type="character" w:customStyle="1" w:styleId="51">
    <w:name w:val="正文文本缩进 字符"/>
    <w:basedOn w:val="21"/>
    <w:semiHidden/>
    <w:qFormat/>
    <w:uiPriority w:val="99"/>
    <w:rPr>
      <w:rFonts w:ascii="Times New Roman" w:hAnsi="Times New Roman" w:eastAsia="宋体" w:cs="Times New Roman"/>
      <w:szCs w:val="20"/>
    </w:rPr>
  </w:style>
  <w:style w:type="paragraph" w:customStyle="1" w:styleId="52">
    <w:name w:val="lan"/>
    <w:basedOn w:val="1"/>
    <w:qFormat/>
    <w:uiPriority w:val="0"/>
    <w:pPr>
      <w:widowControl/>
      <w:spacing w:before="100" w:beforeAutospacing="1" w:after="100" w:afterAutospacing="1" w:line="320" w:lineRule="atLeast"/>
      <w:jc w:val="left"/>
    </w:pPr>
    <w:rPr>
      <w:rFonts w:ascii="宋体" w:hAnsi="宋体"/>
      <w:color w:val="003399"/>
      <w:kern w:val="0"/>
      <w:sz w:val="18"/>
    </w:rPr>
  </w:style>
  <w:style w:type="character" w:customStyle="1" w:styleId="53">
    <w:name w:val="批注框文本 字符"/>
    <w:basedOn w:val="21"/>
    <w:link w:val="13"/>
    <w:qFormat/>
    <w:uiPriority w:val="0"/>
    <w:rPr>
      <w:rFonts w:ascii="Times New Roman" w:hAnsi="Times New Roman" w:eastAsia="宋体" w:cs="Times New Roman"/>
      <w:sz w:val="18"/>
      <w:szCs w:val="20"/>
    </w:rPr>
  </w:style>
  <w:style w:type="character" w:customStyle="1" w:styleId="54">
    <w:name w:val="Char Char2"/>
    <w:qFormat/>
    <w:uiPriority w:val="0"/>
    <w:rPr>
      <w:rFonts w:ascii="仿宋_GB2312"/>
      <w:kern w:val="2"/>
      <w:sz w:val="24"/>
    </w:rPr>
  </w:style>
  <w:style w:type="character" w:customStyle="1" w:styleId="55">
    <w:name w:val="Char Char5"/>
    <w:qFormat/>
    <w:uiPriority w:val="0"/>
    <w:rPr>
      <w:rFonts w:ascii="仿宋_GB2312" w:hAnsi="宋体" w:eastAsia="仿宋_GB2312"/>
      <w:b/>
      <w:bCs/>
      <w:kern w:val="2"/>
      <w:sz w:val="30"/>
      <w:szCs w:val="30"/>
    </w:rPr>
  </w:style>
  <w:style w:type="paragraph" w:customStyle="1" w:styleId="56">
    <w:name w:val="目录标题"/>
    <w:basedOn w:val="2"/>
    <w:next w:val="1"/>
    <w:qFormat/>
    <w:uiPriority w:val="0"/>
    <w:pPr>
      <w:keepLines/>
      <w:widowControl/>
      <w:spacing w:beforeLines="0" w:afterLines="0" w:line="276" w:lineRule="auto"/>
      <w:jc w:val="left"/>
      <w:outlineLvl w:val="9"/>
    </w:pPr>
    <w:rPr>
      <w:rFonts w:ascii="Cambria" w:hAnsi="Cambria" w:eastAsia="宋体"/>
      <w:bCs/>
      <w:color w:val="365F91"/>
      <w:kern w:val="0"/>
      <w:sz w:val="28"/>
      <w:szCs w:val="28"/>
    </w:rPr>
  </w:style>
  <w:style w:type="character" w:customStyle="1" w:styleId="57">
    <w:name w:val="标题 字符"/>
    <w:basedOn w:val="21"/>
    <w:link w:val="20"/>
    <w:qFormat/>
    <w:uiPriority w:val="0"/>
    <w:rPr>
      <w:rFonts w:ascii="Cambria" w:hAnsi="Cambria" w:eastAsia="黑体" w:cs="Times New Roman"/>
      <w:b/>
      <w:bCs/>
      <w:sz w:val="52"/>
      <w:szCs w:val="32"/>
    </w:rPr>
  </w:style>
  <w:style w:type="character" w:customStyle="1" w:styleId="58">
    <w:name w:val="Char Char3"/>
    <w:qFormat/>
    <w:uiPriority w:val="0"/>
    <w:rPr>
      <w:kern w:val="2"/>
      <w:sz w:val="21"/>
    </w:rPr>
  </w:style>
  <w:style w:type="character" w:customStyle="1" w:styleId="59">
    <w:name w:val="Char Char1"/>
    <w:qFormat/>
    <w:uiPriority w:val="0"/>
    <w:rPr>
      <w:rFonts w:eastAsia="仿宋_GB2312"/>
      <w:kern w:val="2"/>
      <w:sz w:val="32"/>
    </w:rPr>
  </w:style>
  <w:style w:type="character" w:customStyle="1" w:styleId="60">
    <w:name w:val="Char Char4"/>
    <w:qFormat/>
    <w:uiPriority w:val="0"/>
    <w:rPr>
      <w:rFonts w:ascii="Cambria" w:hAnsi="Cambria"/>
      <w:bCs/>
      <w:kern w:val="2"/>
      <w:sz w:val="28"/>
      <w:szCs w:val="28"/>
    </w:rPr>
  </w:style>
  <w:style w:type="paragraph" w:customStyle="1" w:styleId="61">
    <w:name w:val="样式 标题 2 + 非加粗"/>
    <w:basedOn w:val="3"/>
    <w:qFormat/>
    <w:uiPriority w:val="0"/>
    <w:pPr>
      <w:jc w:val="center"/>
    </w:pPr>
    <w:rPr>
      <w:rFonts w:eastAsia="宋体"/>
      <w:b w:val="0"/>
      <w:bCs w:val="0"/>
    </w:rPr>
  </w:style>
  <w:style w:type="paragraph" w:customStyle="1" w:styleId="62">
    <w:name w:val="样式 标题 3 + 左侧:  1 字符"/>
    <w:basedOn w:val="4"/>
    <w:qFormat/>
    <w:uiPriority w:val="0"/>
    <w:pPr>
      <w:ind w:left="210"/>
      <w:jc w:val="center"/>
    </w:pPr>
    <w:rPr>
      <w:rFonts w:eastAsia="宋体" w:cs="宋体"/>
      <w:b w:val="0"/>
      <w:bCs/>
    </w:rPr>
  </w:style>
  <w:style w:type="paragraph" w:customStyle="1" w:styleId="63">
    <w:name w:val="样式 标题 4 + 两端对齐"/>
    <w:basedOn w:val="5"/>
    <w:qFormat/>
    <w:uiPriority w:val="0"/>
    <w:rPr>
      <w:rFonts w:cs="宋体"/>
      <w:bCs w:val="0"/>
      <w:szCs w:val="20"/>
    </w:rPr>
  </w:style>
  <w:style w:type="character" w:customStyle="1" w:styleId="64">
    <w:name w:val="页脚 Char"/>
    <w:qFormat/>
    <w:uiPriority w:val="99"/>
    <w:rPr>
      <w:rFonts w:ascii="仿宋_GB2312" w:eastAsia="仿宋_GB2312"/>
      <w:spacing w:val="-4"/>
      <w:kern w:val="2"/>
      <w:sz w:val="18"/>
    </w:rPr>
  </w:style>
  <w:style w:type="character" w:customStyle="1" w:styleId="65">
    <w:name w:val="标题 2 Char"/>
    <w:uiPriority w:val="0"/>
    <w:rPr>
      <w:rFonts w:ascii="仿宋_GB2312" w:hAnsi="宋体" w:eastAsia="仿宋_GB2312"/>
      <w:b/>
      <w:bCs/>
      <w:kern w:val="2"/>
      <w:sz w:val="30"/>
      <w:szCs w:val="30"/>
    </w:rPr>
  </w:style>
  <w:style w:type="character" w:customStyle="1" w:styleId="66">
    <w:name w:val="标题 4 Char"/>
    <w:qFormat/>
    <w:uiPriority w:val="0"/>
    <w:rPr>
      <w:rFonts w:ascii="Cambria" w:hAnsi="Cambria"/>
      <w:bCs/>
      <w:kern w:val="2"/>
      <w:sz w:val="28"/>
      <w:szCs w:val="28"/>
    </w:rPr>
  </w:style>
  <w:style w:type="character" w:customStyle="1" w:styleId="67">
    <w:name w:val="纯文本 Char"/>
    <w:qFormat/>
    <w:uiPriority w:val="0"/>
    <w:rPr>
      <w:rFonts w:ascii="仿宋_GB2312"/>
      <w:kern w:val="2"/>
      <w:sz w:val="24"/>
    </w:rPr>
  </w:style>
  <w:style w:type="character" w:customStyle="1" w:styleId="68">
    <w:name w:val="文档结构图 Char"/>
    <w:qFormat/>
    <w:uiPriority w:val="0"/>
    <w:rPr>
      <w:kern w:val="2"/>
      <w:sz w:val="21"/>
      <w:shd w:val="clear" w:color="auto" w:fill="000080"/>
    </w:rPr>
  </w:style>
  <w:style w:type="character" w:customStyle="1" w:styleId="69">
    <w:name w:val="批注框文本 Char"/>
    <w:qFormat/>
    <w:uiPriority w:val="0"/>
    <w:rPr>
      <w:kern w:val="2"/>
      <w:sz w:val="18"/>
    </w:rPr>
  </w:style>
  <w:style w:type="character" w:customStyle="1" w:styleId="70">
    <w:name w:val="标题 Char"/>
    <w:qFormat/>
    <w:uiPriority w:val="0"/>
    <w:rPr>
      <w:rFonts w:ascii="Cambria" w:hAnsi="Cambria" w:eastAsia="黑体"/>
      <w:b/>
      <w:bCs/>
      <w:kern w:val="2"/>
      <w:sz w:val="52"/>
      <w:szCs w:val="32"/>
    </w:rPr>
  </w:style>
  <w:style w:type="character" w:customStyle="1" w:styleId="71">
    <w:name w:val="正文文本 Char"/>
    <w:qFormat/>
    <w:uiPriority w:val="0"/>
    <w:rPr>
      <w:kern w:val="2"/>
      <w:sz w:val="21"/>
      <w:szCs w:val="24"/>
    </w:rPr>
  </w:style>
  <w:style w:type="character" w:customStyle="1" w:styleId="72">
    <w:name w:val="页眉 Char"/>
    <w:qFormat/>
    <w:uiPriority w:val="99"/>
    <w:rPr>
      <w:kern w:val="2"/>
      <w:sz w:val="18"/>
    </w:rPr>
  </w:style>
  <w:style w:type="character" w:customStyle="1" w:styleId="73">
    <w:name w:val="标题 1 字符1"/>
    <w:link w:val="2"/>
    <w:qFormat/>
    <w:uiPriority w:val="0"/>
    <w:rPr>
      <w:rFonts w:ascii="Times New Roman" w:hAnsi="Times New Roman" w:eastAsia="黑体" w:cs="Times New Roman"/>
      <w:b/>
      <w:sz w:val="44"/>
      <w:szCs w:val="20"/>
      <w:lang w:val="zh-CN" w:eastAsia="zh-CN"/>
    </w:rPr>
  </w:style>
  <w:style w:type="character" w:customStyle="1" w:styleId="74">
    <w:name w:val="标题 3 字符1"/>
    <w:link w:val="4"/>
    <w:qFormat/>
    <w:uiPriority w:val="0"/>
    <w:rPr>
      <w:rFonts w:ascii="Times New Roman" w:hAnsi="Times New Roman" w:eastAsia="仿宋_GB2312" w:cs="Times New Roman"/>
      <w:b/>
      <w:sz w:val="30"/>
      <w:szCs w:val="20"/>
      <w:lang w:val="zh-CN" w:eastAsia="zh-CN"/>
    </w:rPr>
  </w:style>
  <w:style w:type="character" w:customStyle="1" w:styleId="75">
    <w:name w:val="日期 字符1"/>
    <w:link w:val="11"/>
    <w:semiHidden/>
    <w:qFormat/>
    <w:uiPriority w:val="0"/>
    <w:rPr>
      <w:rFonts w:ascii="Times New Roman" w:hAnsi="Times New Roman" w:eastAsia="宋体" w:cs="Times New Roman"/>
      <w:b/>
      <w:sz w:val="32"/>
      <w:szCs w:val="20"/>
      <w:lang w:val="zh-CN" w:eastAsia="zh-CN"/>
    </w:rPr>
  </w:style>
  <w:style w:type="character" w:customStyle="1" w:styleId="76">
    <w:name w:val="正文文本缩进 2 字符1"/>
    <w:link w:val="12"/>
    <w:semiHidden/>
    <w:qFormat/>
    <w:uiPriority w:val="0"/>
    <w:rPr>
      <w:rFonts w:ascii="Times New Roman" w:hAnsi="Times New Roman" w:eastAsia="宋体" w:cs="Times New Roman"/>
      <w:szCs w:val="20"/>
      <w:lang w:val="zh-CN" w:eastAsia="zh-CN"/>
    </w:rPr>
  </w:style>
  <w:style w:type="character" w:customStyle="1" w:styleId="77">
    <w:name w:val="正文文本缩进 字符1"/>
    <w:link w:val="8"/>
    <w:semiHidden/>
    <w:qFormat/>
    <w:uiPriority w:val="0"/>
    <w:rPr>
      <w:rFonts w:ascii="Times New Roman" w:hAnsi="Times New Roman" w:eastAsia="仿宋_GB2312" w:cs="Times New Roman"/>
      <w:sz w:val="32"/>
      <w:szCs w:val="20"/>
      <w:lang w:val="zh-CN" w:eastAsia="zh-CN"/>
    </w:rPr>
  </w:style>
  <w:style w:type="paragraph" w:customStyle="1" w:styleId="78">
    <w:name w:val="已访问的超链接1"/>
    <w:qFormat/>
    <w:uiPriority w:val="0"/>
    <w:pPr>
      <w:widowControl w:val="0"/>
      <w:jc w:val="both"/>
    </w:pPr>
    <w:rPr>
      <w:rFonts w:ascii="Calibri" w:hAnsi="Calibri" w:eastAsia="宋体" w:cs="Times New Roman"/>
      <w:kern w:val="2"/>
      <w:sz w:val="21"/>
      <w:szCs w:val="22"/>
      <w:lang w:val="en-US" w:eastAsia="zh-CN" w:bidi="ar-SA"/>
    </w:rPr>
  </w:style>
  <w:style w:type="character" w:customStyle="1" w:styleId="79">
    <w:name w:val="批注主题 Char1"/>
    <w:semiHidden/>
    <w:qFormat/>
    <w:uiPriority w:val="99"/>
    <w:rPr>
      <w:rFonts w:ascii="Times New Roman" w:hAnsi="Times New Roman" w:eastAsia="宋体" w:cs="Times New Roman"/>
      <w:b/>
      <w:bCs/>
      <w:szCs w:val="24"/>
    </w:rPr>
  </w:style>
  <w:style w:type="paragraph" w:customStyle="1" w:styleId="80">
    <w:name w:val="列表段落1"/>
    <w:basedOn w:val="1"/>
    <w:qFormat/>
    <w:uiPriority w:val="34"/>
    <w:pPr>
      <w:ind w:firstLine="420" w:firstLineChars="200"/>
    </w:pPr>
    <w:rPr>
      <w:szCs w:val="24"/>
    </w:rPr>
  </w:style>
  <w:style w:type="character" w:customStyle="1" w:styleId="81">
    <w:name w:val="Unresolved Mention"/>
    <w:basedOn w:val="21"/>
    <w:unhideWhenUsed/>
    <w:uiPriority w:val="99"/>
    <w:rPr>
      <w:color w:val="605E5C"/>
      <w:shd w:val="clear" w:color="auto" w:fill="E1DFDD"/>
    </w:rPr>
  </w:style>
  <w:style w:type="character" w:customStyle="1" w:styleId="82">
    <w:name w:val="批注文字 字符"/>
    <w:semiHidden/>
    <w:qFormat/>
    <w:uiPriority w:val="99"/>
    <w:rPr>
      <w:rFonts w:ascii="Times New Roman" w:hAnsi="Times New Roman" w:eastAsia="宋体" w:cs="Times New Roman"/>
      <w:szCs w:val="24"/>
    </w:rPr>
  </w:style>
  <w:style w:type="character" w:customStyle="1" w:styleId="83">
    <w:name w:val="Placeholder Text"/>
    <w:basedOn w:val="21"/>
    <w:semiHidden/>
    <w:qFormat/>
    <w:uiPriority w:val="99"/>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9432</Words>
  <Characters>12924</Characters>
  <Lines>1615</Lines>
  <Paragraphs>1241</Paragraphs>
  <TotalTime>42</TotalTime>
  <ScaleCrop>false</ScaleCrop>
  <LinksUpToDate>false</LinksUpToDate>
  <CharactersWithSpaces>21115</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2019-07-08T01:23:00Z</dcterms:created>
  <dc:creator> </dc:creator>
  <cp:lastModifiedBy>ml</cp:lastModifiedBy>
  <dcterms:modified xsi:type="dcterms:W3CDTF">2019-07-08T03:00:24Z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