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44"/>
          <w:szCs w:val="44"/>
          <w:lang w:eastAsia="zh-CN"/>
        </w:rPr>
        <w:t>陕西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44"/>
          <w:szCs w:val="44"/>
        </w:rPr>
        <w:t>省限制类医疗技术临床应用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8"/>
          <w:sz w:val="44"/>
          <w:szCs w:val="44"/>
        </w:rPr>
        <w:t>规范化培训基地备案表</w:t>
      </w:r>
    </w:p>
    <w:tbl>
      <w:tblPr>
        <w:tblStyle w:val="6"/>
        <w:tblW w:w="9231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172"/>
        <w:gridCol w:w="2257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05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医疗机构名称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05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医疗机构类别</w:t>
            </w:r>
          </w:p>
        </w:tc>
        <w:tc>
          <w:tcPr>
            <w:tcW w:w="217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287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医疗机构级别</w:t>
            </w:r>
          </w:p>
        </w:tc>
        <w:tc>
          <w:tcPr>
            <w:tcW w:w="22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88" w:right="0" w:rightChars="0" w:firstLine="266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拟承担培训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88" w:right="0" w:rightChars="0" w:firstLine="266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的技术名称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56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88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近3年开展该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388" w:right="0" w:rightChars="0"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技术例数</w:t>
            </w:r>
          </w:p>
        </w:tc>
        <w:tc>
          <w:tcPr>
            <w:tcW w:w="217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5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3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5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</w:t>
            </w:r>
          </w:p>
        </w:tc>
        <w:tc>
          <w:tcPr>
            <w:tcW w:w="225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</w:t>
            </w:r>
          </w:p>
        </w:tc>
        <w:tc>
          <w:tcPr>
            <w:tcW w:w="223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 3 年开展该技</w:t>
            </w: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术临床应用的医疗质量和医疗安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全情况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开展该技术培训所具备的软件、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硬件条件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25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培训方案、培训</w:t>
            </w:r>
            <w:r>
              <w:rPr>
                <w:rFonts w:hint="eastAsia" w:ascii="仿宋_GB2312" w:hAnsi="仿宋_GB2312" w:eastAsia="仿宋_GB2312" w:cs="仿宋_GB2312"/>
                <w:spacing w:val="-17"/>
                <w:w w:val="95"/>
                <w:sz w:val="28"/>
                <w:szCs w:val="28"/>
                <w:lang w:eastAsia="zh-CN"/>
              </w:rPr>
              <w:t>师资、课程设置、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考核方案等</w:t>
            </w:r>
          </w:p>
        </w:tc>
        <w:tc>
          <w:tcPr>
            <w:tcW w:w="6662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spacing w:line="295" w:lineRule="exact"/>
        <w:ind w:left="144"/>
        <w:rPr>
          <w:sz w:val="24"/>
        </w:rPr>
      </w:pPr>
      <w:r>
        <w:rPr>
          <w:sz w:val="24"/>
        </w:rPr>
        <w:t>注：</w:t>
      </w:r>
      <w:r>
        <w:rPr>
          <w:rFonts w:ascii="Times New Roman" w:eastAsia="Times New Roman"/>
          <w:sz w:val="24"/>
        </w:rPr>
        <w:t>1.</w:t>
      </w:r>
      <w:r>
        <w:rPr>
          <w:sz w:val="24"/>
        </w:rPr>
        <w:t>此表可自行增页或增加附件，材料装订成册，加盖医疗机构公章；</w:t>
      </w:r>
    </w:p>
    <w:p>
      <w:pPr>
        <w:numPr>
          <w:ilvl w:val="0"/>
          <w:numId w:val="1"/>
        </w:numPr>
        <w:spacing w:before="4"/>
        <w:ind w:left="624"/>
        <w:rPr>
          <w:sz w:val="24"/>
        </w:rPr>
      </w:pPr>
      <w:r>
        <w:rPr>
          <w:sz w:val="24"/>
        </w:rPr>
        <w:t>另需提供《医疗机构执业许可证副本》复印件。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FE14"/>
    <w:multiLevelType w:val="singleLevel"/>
    <w:tmpl w:val="5FE2FE1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F27A1"/>
    <w:rsid w:val="6AA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2021-01-26T01:04:00Z</dcterms:created>
  <dc:creator>wq</dc:creator>
  <cp:lastModifiedBy>wq</cp:lastModifiedBy>
  <dcterms:modified xsi:type="dcterms:W3CDTF">2021-01-26T01:06:14Z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