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卫生专业技术资格考试聘用证明表</w:t>
      </w:r>
    </w:p>
    <w:bookmarkEnd w:id="0"/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聘用科室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> </w:t>
            </w:r>
          </w:p>
          <w:p>
            <w:pPr>
              <w:ind w:firstLine="560" w:firstLineChars="200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至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聘用职务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用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348" w:type="dxa"/>
            <w:gridSpan w:val="6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ind w:firstLine="3640" w:firstLineChars="1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聘任单位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>盖章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ind w:firstLine="3640" w:firstLineChars="1300"/>
            </w:pPr>
            <w:r>
              <w:rPr>
                <w:rFonts w:hint="eastAsia" w:ascii="仿宋_GB2312" w:eastAsia="仿宋_GB2312"/>
                <w:sz w:val="28"/>
              </w:rPr>
              <w:t>行政领导签字：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3DF1"/>
    <w:rsid w:val="17F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2022-12-28T02:03:00Z</dcterms:created>
  <dc:creator>wq</dc:creator>
  <cp:lastModifiedBy>wq</cp:lastModifiedBy>
  <dcterms:modified xsi:type="dcterms:W3CDTF">2022-12-28T02:03:21Z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