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踔厉奋发 笃行不怠</w:t>
      </w:r>
    </w:p>
    <w:p>
      <w:pPr>
        <w:keepNext w:val="0"/>
        <w:keepLines w:val="0"/>
        <w:pageBreakBefore w:val="0"/>
        <w:widowControl w:val="0"/>
        <w:kinsoku/>
        <w:wordWrap/>
        <w:overflowPunct w:val="0"/>
        <w:topLinePunct w:val="0"/>
        <w:autoSpaceDE/>
        <w:autoSpaceDN/>
        <w:bidi w:val="0"/>
        <w:adjustRightInd/>
        <w:snapToGrid/>
        <w:spacing w:line="600" w:lineRule="exact"/>
        <w:ind w:firstLine="795" w:firstLineChars="221"/>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奋力开创渭南老龄事业高质量发展新局面</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6"/>
          <w:szCs w:val="36"/>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pacing w:val="0"/>
          <w:sz w:val="32"/>
          <w:szCs w:val="32"/>
          <w:lang w:val="en-US" w:eastAsia="zh-CN"/>
        </w:rPr>
        <w:t>近年来，渭南市卫生健康委坚持以习近平总书记关于老龄工作的重要讲话和指示批示精神为指引，</w:t>
      </w:r>
      <w:r>
        <w:rPr>
          <w:rFonts w:hint="eastAsia" w:ascii="仿宋_GB2312" w:hAnsi="仿宋_GB2312" w:eastAsia="仿宋_GB2312" w:cs="仿宋_GB2312"/>
          <w:spacing w:val="0"/>
          <w:sz w:val="32"/>
          <w:szCs w:val="32"/>
        </w:rPr>
        <w:t>全面落实中省</w:t>
      </w:r>
      <w:r>
        <w:rPr>
          <w:rFonts w:hint="eastAsia" w:ascii="仿宋_GB2312" w:hAnsi="仿宋_GB2312" w:eastAsia="仿宋_GB2312" w:cs="仿宋_GB2312"/>
          <w:spacing w:val="0"/>
          <w:sz w:val="32"/>
          <w:szCs w:val="32"/>
          <w:lang w:eastAsia="zh-CN"/>
        </w:rPr>
        <w:t>决策</w:t>
      </w:r>
      <w:r>
        <w:rPr>
          <w:rFonts w:hint="eastAsia" w:ascii="仿宋_GB2312" w:hAnsi="仿宋_GB2312" w:eastAsia="仿宋_GB2312" w:cs="仿宋_GB2312"/>
          <w:spacing w:val="0"/>
          <w:sz w:val="32"/>
          <w:szCs w:val="32"/>
        </w:rPr>
        <w:t>部署，以</w:t>
      </w:r>
      <w:r>
        <w:rPr>
          <w:rFonts w:hint="eastAsia" w:ascii="仿宋_GB2312" w:hAnsi="仿宋_GB2312" w:eastAsia="仿宋_GB2312" w:cs="仿宋_GB2312"/>
          <w:spacing w:val="0"/>
          <w:sz w:val="32"/>
          <w:szCs w:val="32"/>
          <w:lang w:val="en-US" w:eastAsia="zh-CN"/>
        </w:rPr>
        <w:t>建设老年健康服务体系</w:t>
      </w:r>
      <w:r>
        <w:rPr>
          <w:rFonts w:hint="eastAsia" w:ascii="仿宋_GB2312" w:hAnsi="仿宋_GB2312" w:eastAsia="仿宋_GB2312" w:cs="仿宋_GB2312"/>
          <w:spacing w:val="0"/>
          <w:sz w:val="32"/>
          <w:szCs w:val="32"/>
        </w:rPr>
        <w:t>为导向，以</w:t>
      </w:r>
      <w:r>
        <w:rPr>
          <w:rFonts w:hint="eastAsia" w:ascii="仿宋_GB2312" w:hAnsi="仿宋_GB2312" w:eastAsia="仿宋_GB2312" w:cs="仿宋_GB2312"/>
          <w:spacing w:val="0"/>
          <w:sz w:val="32"/>
          <w:szCs w:val="32"/>
          <w:lang w:val="en-US" w:eastAsia="zh-CN"/>
        </w:rPr>
        <w:t>构建</w:t>
      </w:r>
      <w:r>
        <w:rPr>
          <w:rFonts w:hint="eastAsia" w:ascii="仿宋_GB2312" w:hAnsi="仿宋_GB2312" w:eastAsia="仿宋_GB2312" w:cs="仿宋_GB2312"/>
          <w:spacing w:val="0"/>
          <w:sz w:val="32"/>
          <w:szCs w:val="32"/>
        </w:rPr>
        <w:t>老年友好型</w:t>
      </w:r>
      <w:r>
        <w:rPr>
          <w:rFonts w:hint="eastAsia" w:ascii="仿宋_GB2312" w:hAnsi="仿宋_GB2312" w:eastAsia="仿宋_GB2312" w:cs="仿宋_GB2312"/>
          <w:spacing w:val="0"/>
          <w:sz w:val="32"/>
          <w:szCs w:val="32"/>
          <w:lang w:eastAsia="zh-CN"/>
        </w:rPr>
        <w:t>社会</w:t>
      </w:r>
      <w:r>
        <w:rPr>
          <w:rFonts w:hint="eastAsia" w:ascii="仿宋_GB2312" w:hAnsi="仿宋_GB2312" w:eastAsia="仿宋_GB2312" w:cs="仿宋_GB2312"/>
          <w:spacing w:val="0"/>
          <w:sz w:val="32"/>
          <w:szCs w:val="32"/>
        </w:rPr>
        <w:t>为抓手，</w:t>
      </w:r>
      <w:r>
        <w:rPr>
          <w:rFonts w:hint="eastAsia" w:ascii="仿宋_GB2312" w:hAnsi="仿宋_GB2312" w:eastAsia="仿宋_GB2312" w:cs="仿宋_GB2312"/>
          <w:spacing w:val="0"/>
          <w:sz w:val="32"/>
          <w:szCs w:val="32"/>
          <w:lang w:val="en-US" w:eastAsia="zh-CN"/>
        </w:rPr>
        <w:t>围绕老年人所需所想，加强服务管理，扛牢使命担当，</w:t>
      </w:r>
      <w:r>
        <w:rPr>
          <w:rFonts w:hint="eastAsia" w:ascii="仿宋" w:hAnsi="仿宋" w:eastAsia="仿宋" w:cs="仿宋"/>
          <w:sz w:val="32"/>
          <w:szCs w:val="32"/>
          <w:lang w:val="en-US" w:eastAsia="zh-CN"/>
        </w:rPr>
        <w:t>，注重落实见效，推动新时代渭南老龄事业高质量发展不断迈上新台阶、取得新佳绩。</w:t>
      </w:r>
      <w:r>
        <w:rPr>
          <w:rFonts w:hint="eastAsia" w:ascii="仿宋_GB2312" w:hAnsi="仿宋_GB2312" w:eastAsia="仿宋_GB2312" w:cs="仿宋_GB2312"/>
          <w:spacing w:val="0"/>
          <w:sz w:val="32"/>
          <w:szCs w:val="32"/>
          <w:lang w:val="en-US" w:eastAsia="zh-CN"/>
        </w:rPr>
        <w:t>“凝心聚力 共创共建 努力开创老龄事业高质量发展新局面”的经验，在2022年全省卫健工作大会做经验交流。</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一、坚持“一个统领”，健全老龄工作顶层设计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sz w:val="32"/>
          <w:szCs w:val="32"/>
          <w:lang w:eastAsia="zh-CN"/>
        </w:rPr>
        <w:t>渭南市委、市政府高度重视老龄工作，坚持以“积极应对人口老龄化”国家战略为统领，把积极老龄观、健康老龄化理念融入经济社会发展全过程，健全老龄工作政策、制度和工作机制。推动将老龄工作</w:t>
      </w:r>
      <w:r>
        <w:rPr>
          <w:rFonts w:hint="eastAsia" w:ascii="仿宋_GB2312" w:hAnsi="仿宋_GB2312" w:eastAsia="仿宋_GB2312" w:cs="仿宋_GB2312"/>
          <w:spacing w:val="0"/>
          <w:sz w:val="32"/>
          <w:szCs w:val="32"/>
          <w:lang w:eastAsia="zh-CN"/>
        </w:rPr>
        <w:t>纳入渭南市</w:t>
      </w:r>
      <w:r>
        <w:rPr>
          <w:rFonts w:hint="eastAsia" w:ascii="仿宋_GB2312" w:hAnsi="仿宋_GB2312" w:eastAsia="仿宋_GB2312" w:cs="仿宋_GB2312"/>
          <w:spacing w:val="0"/>
          <w:sz w:val="32"/>
          <w:szCs w:val="32"/>
          <w:lang w:val="en-US" w:eastAsia="zh-CN"/>
        </w:rPr>
        <w:t>经济社会发展</w:t>
      </w:r>
      <w:r>
        <w:rPr>
          <w:rFonts w:hint="eastAsia" w:ascii="仿宋_GB2312" w:hAnsi="仿宋_GB2312" w:eastAsia="仿宋_GB2312" w:cs="仿宋_GB2312"/>
          <w:spacing w:val="0"/>
          <w:sz w:val="32"/>
          <w:szCs w:val="32"/>
        </w:rPr>
        <w:t>“十四五”规划，</w:t>
      </w:r>
      <w:r>
        <w:rPr>
          <w:rFonts w:hint="eastAsia" w:ascii="仿宋_GB2312" w:hAnsi="仿宋_GB2312" w:eastAsia="仿宋_GB2312" w:cs="仿宋_GB2312"/>
          <w:spacing w:val="0"/>
          <w:sz w:val="32"/>
          <w:szCs w:val="32"/>
          <w:lang w:eastAsia="zh-CN"/>
        </w:rPr>
        <w:t>连续</w:t>
      </w:r>
      <w:r>
        <w:rPr>
          <w:rFonts w:hint="eastAsia" w:ascii="仿宋_GB2312" w:hAnsi="仿宋_GB2312" w:eastAsia="仿宋_GB2312" w:cs="仿宋_GB2312"/>
          <w:spacing w:val="0"/>
          <w:sz w:val="32"/>
          <w:szCs w:val="32"/>
          <w:lang w:val="en-US" w:eastAsia="zh-CN"/>
        </w:rPr>
        <w:t>3年</w:t>
      </w:r>
      <w:r>
        <w:rPr>
          <w:rFonts w:hint="eastAsia" w:ascii="仿宋_GB2312" w:hAnsi="仿宋_GB2312" w:eastAsia="仿宋_GB2312" w:cs="仿宋_GB2312"/>
          <w:spacing w:val="0"/>
          <w:sz w:val="32"/>
          <w:szCs w:val="32"/>
          <w:lang w:eastAsia="zh-CN"/>
        </w:rPr>
        <w:t>列入</w:t>
      </w:r>
      <w:r>
        <w:rPr>
          <w:rFonts w:hint="eastAsia" w:ascii="仿宋_GB2312" w:hAnsi="仿宋_GB2312" w:eastAsia="仿宋_GB2312" w:cs="仿宋_GB2312"/>
          <w:spacing w:val="0"/>
          <w:sz w:val="32"/>
          <w:szCs w:val="32"/>
        </w:rPr>
        <w:t>全市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十件</w:t>
      </w:r>
      <w:r>
        <w:rPr>
          <w:rFonts w:hint="eastAsia" w:ascii="仿宋_GB2312" w:hAnsi="仿宋_GB2312" w:eastAsia="仿宋_GB2312" w:cs="仿宋_GB2312"/>
          <w:spacing w:val="0"/>
          <w:sz w:val="32"/>
          <w:szCs w:val="32"/>
          <w:lang w:eastAsia="zh-CN"/>
        </w:rPr>
        <w:t>重点工作”民生专题，建立由市政府分管副市长任专班组长，市</w:t>
      </w:r>
      <w:r>
        <w:rPr>
          <w:rFonts w:hint="eastAsia" w:ascii="仿宋_GB2312" w:hAnsi="仿宋_GB2312" w:eastAsia="仿宋_GB2312" w:cs="仿宋_GB2312"/>
          <w:spacing w:val="0"/>
          <w:sz w:val="32"/>
          <w:szCs w:val="32"/>
        </w:rPr>
        <w:t>卫健委牵头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民政、工信、住建等</w:t>
      </w:r>
      <w:r>
        <w:rPr>
          <w:rFonts w:hint="eastAsia" w:ascii="仿宋_GB2312" w:hAnsi="仿宋_GB2312" w:eastAsia="仿宋_GB2312" w:cs="仿宋_GB2312"/>
          <w:spacing w:val="0"/>
          <w:sz w:val="32"/>
          <w:szCs w:val="32"/>
          <w:lang w:val="en-US" w:eastAsia="zh-CN"/>
        </w:rPr>
        <w:t>15家</w:t>
      </w:r>
      <w:r>
        <w:rPr>
          <w:rFonts w:hint="eastAsia" w:ascii="仿宋_GB2312" w:hAnsi="仿宋_GB2312" w:eastAsia="仿宋_GB2312" w:cs="仿宋_GB2312"/>
          <w:spacing w:val="0"/>
          <w:sz w:val="32"/>
          <w:szCs w:val="32"/>
        </w:rPr>
        <w:t>部门协作的工作</w:t>
      </w:r>
      <w:r>
        <w:rPr>
          <w:rFonts w:hint="eastAsia" w:ascii="仿宋_GB2312" w:hAnsi="仿宋_GB2312" w:eastAsia="仿宋_GB2312" w:cs="仿宋_GB2312"/>
          <w:spacing w:val="0"/>
          <w:sz w:val="32"/>
          <w:szCs w:val="32"/>
          <w:lang w:eastAsia="zh-CN"/>
        </w:rPr>
        <w:t>机制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各县（市、区）成立相应专班推动老龄工作。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二、加强工作协作，全力构建老年健康服务体系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充分发挥各成员单位的职能作用，形成齐抓共管的工作格局，为老年健康服务体系提供组织保障和政策支持。联合市发改委等6部门印发了《关于建立完善渭南市老年人健康服务体系的实施意见》，并积极履行牵头单位的职责，建立起了跨部门的协调机制，确保老年人健康服务体系建设工作稳步、持续、深入开展。目前，全市有30个以上二级医疗卫生机构开设了老年病科，45个医疗卫生机构开设了康复护理科，有95%的医疗卫生机构开设了老年人就医绿色通道，基层医疗机构设置老年护理床位712张。大荔县老年病医院正式挂牌，开启了我市建设集养老、保健、医疗为一体的老年病医院新征程。</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410" w:leftChars="0" w:firstLine="640" w:firstLineChars="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加强管理，全力推进医养结合工作科学发展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全市的医养结合工作，我们一手抓发展、一手抓规范，做到了数量上有突破、质量上有提升、服务上有创新。我们与市民政局等相关部门下发了《关于做好医养结合服务机构许可工作的通知》、《转发国家卫生健康委等4部委关于做好医养结合机构审批登记工作的通知》、《转发陕西省卫生健康委等12个部门关于深入推进医养结合发展的实施意见》、《转发医养结合机构管理指南（试行）的通知》等文件，为医养结合工作规范开展提供了政策指导与支持。2021年，我们培育了6家标准化医养结合机构，开展了医养结合服务机构服务质量提升行动。以杜桥医养中心、渭南市第三医院等省级医养结合示范基地为样板，组织召开全市医养结合工作现场观摩推进会。同时，还组织90多名各县市区卫健局、各医疗机构负责人赴西安现场学习交流。组织专家对医养结合机构标准化创建情况进行督导检查，帮助建立规范化标准。组织相关人员参加中省培训，举办医养结合培训班，累计培训2561人次。印发了《关于推进养老机构与医疗机构签约协作的通知》，为医养签约合作创造了良好的政策环境，有力地扩大了医养结合覆盖面。目前全市签约率为100%。提升基层卫生服务供给能力，全市24家基层医疗机构拓展经营领域，571个村卫生室与村互助幸福院设施共建，为老年人提供专业化、综合性、持续性护理康复服务。全市65岁以上老年人健康管理率达到80%。</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410" w:leftChars="0" w:firstLine="640" w:firstLineChars="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0"/>
          <w:sz w:val="32"/>
          <w:szCs w:val="32"/>
          <w:lang w:val="en-US" w:eastAsia="zh-CN"/>
        </w:rPr>
        <w:t>加强规划，全力建设老年友好型社会</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419" w:firstLineChars="131"/>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努力打造老年宜居环境，持续开展老年健康促进行动，营造全社会尊重包容老年人的氛围，让老年人享有尊严和健康的老年生活。联合23个部门印发了《渭南市推进老年宜居环境建设实施方案》，确立了基本目标和主要任务，确保工作的科学性、前瞻性和适老性。设立“十四五”期间，建设100个城乡老年友好型社区的工作目标。</w:t>
      </w:r>
      <w:r>
        <w:rPr>
          <w:rFonts w:hint="eastAsia" w:ascii="仿宋_GB2312" w:hAnsi="仿宋_GB2312" w:eastAsia="仿宋_GB2312" w:cs="仿宋_GB2312"/>
          <w:b w:val="0"/>
          <w:bCs w:val="0"/>
          <w:spacing w:val="0"/>
          <w:sz w:val="32"/>
          <w:szCs w:val="32"/>
          <w:lang w:val="en-US" w:eastAsia="zh-CN"/>
        </w:rPr>
        <w:t>2021年，全市评选表彰了22个老年友好社区。</w:t>
      </w:r>
      <w:r>
        <w:rPr>
          <w:rFonts w:hint="eastAsia" w:ascii="仿宋_GB2312" w:hAnsi="仿宋_GB2312" w:eastAsia="仿宋_GB2312" w:cs="仿宋_GB2312"/>
          <w:spacing w:val="0"/>
          <w:sz w:val="32"/>
          <w:szCs w:val="32"/>
          <w:lang w:val="en-US" w:eastAsia="zh-CN"/>
        </w:rPr>
        <w:t>通过创建工作的开展，社区环境有了明显的改善，敬老氛围更加浓厚，居民对社区服务的满意度达到了95%以上。临渭区解放街道陕西路社区等4个单位被评为全国示范性老年友好型社区；华阴市岳庙街道华岳社区等11个单位被命名为首批陕西省老年友好型社区；</w:t>
      </w:r>
      <w:r>
        <w:rPr>
          <w:rFonts w:hint="eastAsia" w:ascii="仿宋_GB2312" w:hAnsi="仿宋_GB2312" w:eastAsia="仿宋_GB2312" w:cs="仿宋_GB2312"/>
          <w:b w:val="0"/>
          <w:bCs w:val="0"/>
          <w:spacing w:val="0"/>
          <w:sz w:val="32"/>
          <w:szCs w:val="32"/>
          <w:lang w:val="en-US" w:eastAsia="zh-CN"/>
        </w:rPr>
        <w:t>老年友好型社区创建被陕西省卫健委选入“学党史，我为群众办实事”最佳案例之中。</w:t>
      </w:r>
      <w:r>
        <w:rPr>
          <w:rFonts w:hint="eastAsia" w:ascii="仿宋_GB2312" w:hAnsi="仿宋_GB2312" w:eastAsia="仿宋_GB2312" w:cs="仿宋_GB2312"/>
          <w:spacing w:val="0"/>
          <w:sz w:val="32"/>
          <w:szCs w:val="32"/>
          <w:lang w:val="en-US" w:eastAsia="zh-CN"/>
        </w:rPr>
        <w:t>积极开展老年友善医疗机构创建工作，全市各级参与创建工作的医疗机构达到145家，占全市医疗机构总数的66%。</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410" w:leftChars="0" w:firstLine="640" w:firstLineChars="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加强服务，全力做好高龄补贴审核发放工作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10" w:leftChars="0" w:firstLine="627" w:firstLineChars="196"/>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高龄补贴工作事关全市42余万老人的切身利益，老年人普遍关注。为做好这项工作，我们紧紧抓住“服务、落实”两个重点，不断摸索经验教训，逐步完善工作措施，确保高龄补贴及时足额发放到位。</w:t>
      </w:r>
      <w:r>
        <w:rPr>
          <w:rFonts w:hint="eastAsia" w:ascii="仿宋_GB2312" w:hAnsi="仿宋_GB2312" w:eastAsia="仿宋_GB2312" w:cs="仿宋_GB2312"/>
          <w:b w:val="0"/>
          <w:bCs w:val="0"/>
          <w:spacing w:val="0"/>
          <w:sz w:val="32"/>
          <w:szCs w:val="32"/>
          <w:lang w:val="en-US" w:eastAsia="zh-CN"/>
        </w:rPr>
        <w:t>一是全面培训，提升效率。</w:t>
      </w:r>
      <w:r>
        <w:rPr>
          <w:rFonts w:hint="eastAsia" w:ascii="仿宋_GB2312" w:hAnsi="仿宋_GB2312" w:eastAsia="仿宋_GB2312" w:cs="仿宋_GB2312"/>
          <w:spacing w:val="0"/>
          <w:sz w:val="32"/>
          <w:szCs w:val="32"/>
          <w:lang w:val="en-US" w:eastAsia="zh-CN"/>
        </w:rPr>
        <w:t>随着全市高龄老人数量逐年增加，年检复审信息录入量大，我们及时协调相关专家对系统进行升级。每年3月份，深入各县市区对系统操作员进行一对一的现场培训，有效地提升了业务素质和办事效率。</w:t>
      </w:r>
      <w:r>
        <w:rPr>
          <w:rFonts w:hint="eastAsia" w:ascii="仿宋_GB2312" w:hAnsi="仿宋_GB2312" w:eastAsia="仿宋_GB2312" w:cs="仿宋_GB2312"/>
          <w:b w:val="0"/>
          <w:bCs w:val="0"/>
          <w:spacing w:val="0"/>
          <w:sz w:val="32"/>
          <w:szCs w:val="32"/>
          <w:lang w:val="en-US" w:eastAsia="zh-CN"/>
        </w:rPr>
        <w:t>二是摸清底子，上门服务。</w:t>
      </w:r>
      <w:r>
        <w:rPr>
          <w:rFonts w:hint="eastAsia" w:ascii="仿宋_GB2312" w:hAnsi="仿宋_GB2312" w:eastAsia="仿宋_GB2312" w:cs="仿宋_GB2312"/>
          <w:spacing w:val="0"/>
          <w:sz w:val="32"/>
          <w:szCs w:val="32"/>
          <w:lang w:val="en-US" w:eastAsia="zh-CN"/>
        </w:rPr>
        <w:t>每年集中年审时，各县市区组织镇（办）村（居）工作人员对独居或行动不便的老人，上门进行高龄补贴审验服务。我们结合社保局提供的人数，对老年人口进行全面摸底普查，掌握基本情况。</w:t>
      </w:r>
      <w:r>
        <w:rPr>
          <w:rFonts w:hint="eastAsia" w:ascii="仿宋_GB2312" w:hAnsi="仿宋_GB2312" w:eastAsia="仿宋_GB2312" w:cs="仿宋_GB2312"/>
          <w:b w:val="0"/>
          <w:bCs w:val="0"/>
          <w:spacing w:val="0"/>
          <w:sz w:val="32"/>
          <w:szCs w:val="32"/>
          <w:lang w:val="en-US" w:eastAsia="zh-CN"/>
        </w:rPr>
        <w:t>三是简化程序，突出服务。</w:t>
      </w:r>
      <w:r>
        <w:rPr>
          <w:rFonts w:hint="eastAsia" w:ascii="仿宋_GB2312" w:hAnsi="仿宋_GB2312" w:eastAsia="仿宋_GB2312" w:cs="仿宋_GB2312"/>
          <w:spacing w:val="0"/>
          <w:sz w:val="32"/>
          <w:szCs w:val="32"/>
          <w:lang w:val="en-US" w:eastAsia="zh-CN"/>
        </w:rPr>
        <w:t>我们始终坚持以人为本，简化手续，不断更新升级年审手段，在全率先使用手机复审平台和人脸识别功能，提升了年审工作效率和准确性，消除了老年人因行动不便造成的漏检现象。连续三年，为全市47.32万老年人发放高龄补贴超3亿元。</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10" w:leftChars="0" w:firstLine="630" w:firstLineChars="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加强宣传，全力营造尊老敬老氛围</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10" w:leftChars="0" w:firstLine="627" w:firstLineChars="196"/>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为进一步弘扬中华民族尊老、爱老、助老的传统美德，发挥老年人余热，全市各级开展了形式多样的敬老爱老助老活动。</w:t>
      </w:r>
      <w:r>
        <w:rPr>
          <w:rFonts w:hint="eastAsia" w:ascii="仿宋_GB2312" w:hAnsi="仿宋_GB2312" w:eastAsia="仿宋_GB2312" w:cs="仿宋_GB2312"/>
          <w:b w:val="0"/>
          <w:bCs w:val="0"/>
          <w:spacing w:val="0"/>
          <w:sz w:val="32"/>
          <w:szCs w:val="32"/>
          <w:lang w:val="en-US" w:eastAsia="zh-CN"/>
        </w:rPr>
        <w:t>一是2021年，组织了渭南市第二届“最美老人”“敬老楷模”“最美护理员”评选表彰活动。</w:t>
      </w:r>
      <w:r>
        <w:rPr>
          <w:rFonts w:hint="eastAsia" w:ascii="仿宋_GB2312" w:hAnsi="仿宋_GB2312" w:eastAsia="仿宋_GB2312" w:cs="仿宋_GB2312"/>
          <w:spacing w:val="0"/>
          <w:sz w:val="32"/>
          <w:szCs w:val="32"/>
          <w:lang w:val="en-US" w:eastAsia="zh-CN"/>
        </w:rPr>
        <w:t>经过各级层层推荐、候选人事迹展播、公众投票、组委会综合评议、公示等五个阶段，评选产生了渭南市第二届最美老人和敬老楷模各10人，最美护理员100人。表彰大会于10月14日在国贸大酒店隆重举行，表彰活动在全市引起了轰动和热议。</w:t>
      </w:r>
      <w:r>
        <w:rPr>
          <w:rFonts w:hint="eastAsia" w:ascii="仿宋_GB2312" w:hAnsi="仿宋_GB2312" w:eastAsia="仿宋_GB2312" w:cs="仿宋_GB2312"/>
          <w:b w:val="0"/>
          <w:bCs w:val="0"/>
          <w:spacing w:val="0"/>
          <w:sz w:val="32"/>
          <w:szCs w:val="32"/>
          <w:lang w:val="en-US" w:eastAsia="zh-CN"/>
        </w:rPr>
        <w:t>二是开展宣传教育。</w:t>
      </w:r>
      <w:r>
        <w:rPr>
          <w:rFonts w:hint="eastAsia" w:ascii="仿宋_GB2312" w:hAnsi="仿宋_GB2312" w:eastAsia="仿宋_GB2312" w:cs="仿宋_GB2312"/>
          <w:spacing w:val="0"/>
          <w:sz w:val="32"/>
          <w:szCs w:val="32"/>
          <w:lang w:val="en-US" w:eastAsia="zh-CN"/>
        </w:rPr>
        <w:t>每年，我们结合老年健康宣传周和敬老月等重要节日，充分利用电视、广播、报刊、网络等传媒开展集中宣传。广泛利用公园、广场、街道、社区等公共场所，围绕人口老龄化国情教育、老年人权益保障办法、老年健康知识普及、防诈骗、远离假冒伪劣产品等内容，开展形式多样的健康宣传知识讲座及义诊活动。据统计，2021年老年健康宣传周期间，全市开展健康讲座及义诊312场，接受义诊的群众达2.8万余人，发放各类宣传册5万余份，悬挂条幅500余幅，设置宣传展板400余块。</w:t>
      </w:r>
      <w:r>
        <w:rPr>
          <w:rFonts w:hint="eastAsia" w:ascii="仿宋_GB2312" w:hAnsi="仿宋_GB2312" w:eastAsia="仿宋_GB2312" w:cs="仿宋_GB2312"/>
          <w:b w:val="0"/>
          <w:bCs w:val="0"/>
          <w:spacing w:val="0"/>
          <w:sz w:val="32"/>
          <w:szCs w:val="32"/>
          <w:lang w:val="en-US" w:eastAsia="zh-CN"/>
        </w:rPr>
        <w:t>三是积极培育敬老文明号。</w:t>
      </w:r>
      <w:r>
        <w:rPr>
          <w:rFonts w:hint="eastAsia" w:ascii="仿宋_GB2312" w:hAnsi="仿宋_GB2312" w:eastAsia="仿宋_GB2312" w:cs="仿宋_GB2312"/>
          <w:spacing w:val="0"/>
          <w:sz w:val="32"/>
          <w:szCs w:val="32"/>
          <w:lang w:val="en-US" w:eastAsia="zh-CN"/>
        </w:rPr>
        <w:t>在全市各涉老部门、为老服务组织、公共服务窗口行业单位开展“敬老文明号”创建活动，使老年人切实感受到社会各界对老年人的关心和优待，4家单位被授予“全国敬老文明号”称号，15家单位被授予“省级敬老文明号”称号。</w:t>
      </w:r>
      <w:r>
        <w:rPr>
          <w:rFonts w:hint="eastAsia" w:ascii="仿宋_GB2312" w:hAnsi="仿宋_GB2312" w:eastAsia="仿宋_GB2312" w:cs="仿宋_GB2312"/>
          <w:b w:val="0"/>
          <w:bCs w:val="0"/>
          <w:spacing w:val="0"/>
          <w:sz w:val="32"/>
          <w:szCs w:val="32"/>
          <w:lang w:val="en-US" w:eastAsia="zh-CN"/>
        </w:rPr>
        <w:t>四是积极开展“智慧助老”“银龄双百”行动。</w:t>
      </w:r>
      <w:r>
        <w:rPr>
          <w:rFonts w:hint="eastAsia" w:ascii="仿宋_GB2312" w:hAnsi="仿宋_GB2312" w:eastAsia="仿宋_GB2312" w:cs="仿宋_GB2312"/>
          <w:spacing w:val="0"/>
          <w:sz w:val="32"/>
          <w:szCs w:val="32"/>
          <w:lang w:val="en-US" w:eastAsia="zh-CN"/>
        </w:rPr>
        <w:t>2021年，为扩大影响力，鼓励社会力量参与助老活动，在中心广场举办了渭南市“智慧助老”“银龄双百”志愿服务活动启动仪式，共有23支志愿者团队、23家医疗机构参加此次活动。当日，服务老年人1000多人次。全市共举办289场助老活动，服务老人1.6万人次。全市通过健康讲座、健康义诊、智慧助老行动等活动惠及30多万老人。实施老年人心理关爱项目，受益老人达3000多名</w:t>
      </w:r>
      <w:r>
        <w:rPr>
          <w:rFonts w:hint="eastAsia" w:ascii="仿宋_GB2312" w:hAnsi="仿宋_GB2312" w:eastAsia="仿宋_GB2312" w:cs="仿宋_GB2312"/>
          <w:b/>
          <w:bCs/>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五是组织开展“关爱老人、孝行天下”等慰问活动。</w:t>
      </w:r>
      <w:r>
        <w:rPr>
          <w:rFonts w:hint="eastAsia" w:ascii="仿宋_GB2312" w:hAnsi="仿宋_GB2312" w:eastAsia="仿宋_GB2312" w:cs="仿宋_GB2312"/>
          <w:spacing w:val="0"/>
          <w:sz w:val="32"/>
          <w:szCs w:val="32"/>
          <w:lang w:val="en-US" w:eastAsia="zh-CN"/>
        </w:rPr>
        <w:t>两年来，全市各级政府、社会团体走访老年人2.4万人次，发放慰问品及慰问金180多万元。历任市委书记、市长、省老龄委等领导，分别走访看望老年人，充分体现了党和政府对老龄工作的高度重视和对老</w:t>
      </w:r>
      <w:bookmarkStart w:id="0" w:name="_GoBack"/>
      <w:bookmarkEnd w:id="0"/>
      <w:r>
        <w:rPr>
          <w:rFonts w:hint="eastAsia" w:ascii="仿宋_GB2312" w:hAnsi="仿宋_GB2312" w:eastAsia="仿宋_GB2312" w:cs="仿宋_GB2312"/>
          <w:spacing w:val="0"/>
          <w:sz w:val="32"/>
          <w:szCs w:val="32"/>
          <w:lang w:val="en-US" w:eastAsia="zh-CN"/>
        </w:rPr>
        <w:t>年人的关爱。</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积极应对人口老龄化国家战略事关国家发展全局，事关百姓福祉。下一步，我们将继续以虎虎生威的雄风、生龙活虎的干劲、气吞万里如虎的精神，逐梦新征程，奋斗创未来，为老龄事业发展做出新的更大贡献，以优异成绩迎接党的二十大胜利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07981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FAED5"/>
    <w:multiLevelType w:val="singleLevel"/>
    <w:tmpl w:val="F7EFAED5"/>
    <w:lvl w:ilvl="0" w:tentative="0">
      <w:start w:val="3"/>
      <w:numFmt w:val="chineseCounting"/>
      <w:suff w:val="nothing"/>
      <w:lvlText w:val="%1、"/>
      <w:lvlJc w:val="left"/>
      <w:pPr>
        <w:ind w:left="4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5B"/>
    <w:rsid w:val="00000B56"/>
    <w:rsid w:val="00005DAA"/>
    <w:rsid w:val="00035DEE"/>
    <w:rsid w:val="001069AD"/>
    <w:rsid w:val="00107012"/>
    <w:rsid w:val="00134F23"/>
    <w:rsid w:val="00161DAC"/>
    <w:rsid w:val="00182BFA"/>
    <w:rsid w:val="001C4799"/>
    <w:rsid w:val="001D22A8"/>
    <w:rsid w:val="0020596E"/>
    <w:rsid w:val="00225AF4"/>
    <w:rsid w:val="002260EE"/>
    <w:rsid w:val="002A1357"/>
    <w:rsid w:val="002C3A78"/>
    <w:rsid w:val="002F02BC"/>
    <w:rsid w:val="00334992"/>
    <w:rsid w:val="00341652"/>
    <w:rsid w:val="00406553"/>
    <w:rsid w:val="004073A3"/>
    <w:rsid w:val="00421157"/>
    <w:rsid w:val="004225BB"/>
    <w:rsid w:val="004E148A"/>
    <w:rsid w:val="0052462E"/>
    <w:rsid w:val="00532AEF"/>
    <w:rsid w:val="00567B1D"/>
    <w:rsid w:val="00567F62"/>
    <w:rsid w:val="005E3431"/>
    <w:rsid w:val="0060524F"/>
    <w:rsid w:val="00624241"/>
    <w:rsid w:val="006804A4"/>
    <w:rsid w:val="006F5C6B"/>
    <w:rsid w:val="00770300"/>
    <w:rsid w:val="00792F04"/>
    <w:rsid w:val="0081268A"/>
    <w:rsid w:val="0093233B"/>
    <w:rsid w:val="009502E2"/>
    <w:rsid w:val="00952573"/>
    <w:rsid w:val="00961215"/>
    <w:rsid w:val="00984BB2"/>
    <w:rsid w:val="00992DF3"/>
    <w:rsid w:val="00A664CD"/>
    <w:rsid w:val="00A81461"/>
    <w:rsid w:val="00B70DF6"/>
    <w:rsid w:val="00C03597"/>
    <w:rsid w:val="00C17008"/>
    <w:rsid w:val="00CC7590"/>
    <w:rsid w:val="00D11D5B"/>
    <w:rsid w:val="00D810FF"/>
    <w:rsid w:val="00D94DE5"/>
    <w:rsid w:val="00E30A50"/>
    <w:rsid w:val="00E46569"/>
    <w:rsid w:val="00F02A15"/>
    <w:rsid w:val="00F52956"/>
    <w:rsid w:val="00FE65E2"/>
    <w:rsid w:val="00FF7C89"/>
    <w:rsid w:val="04850CF2"/>
    <w:rsid w:val="055720A4"/>
    <w:rsid w:val="08AD6999"/>
    <w:rsid w:val="1C2A6D69"/>
    <w:rsid w:val="1D686ACF"/>
    <w:rsid w:val="1E9E3C1D"/>
    <w:rsid w:val="2B604E23"/>
    <w:rsid w:val="2BD355F5"/>
    <w:rsid w:val="2D4A0B33"/>
    <w:rsid w:val="388D06D2"/>
    <w:rsid w:val="3C8E097A"/>
    <w:rsid w:val="3E746D7E"/>
    <w:rsid w:val="43C62F99"/>
    <w:rsid w:val="45F658CC"/>
    <w:rsid w:val="4B564C63"/>
    <w:rsid w:val="50A05B3E"/>
    <w:rsid w:val="535C1318"/>
    <w:rsid w:val="55BD684B"/>
    <w:rsid w:val="5D5D5967"/>
    <w:rsid w:val="603B5ECF"/>
    <w:rsid w:val="609A0A1F"/>
    <w:rsid w:val="65377536"/>
    <w:rsid w:val="71C721AF"/>
    <w:rsid w:val="733B0425"/>
    <w:rsid w:val="74682549"/>
    <w:rsid w:val="76145B65"/>
    <w:rsid w:val="7B196DB9"/>
    <w:rsid w:val="7D502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83E7-9233-48FE-94C1-FC054AB15D4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392</Words>
  <Characters>2241</Characters>
  <Lines>18</Lines>
  <Paragraphs>5</Paragraphs>
  <TotalTime>2</TotalTime>
  <ScaleCrop>false</ScaleCrop>
  <LinksUpToDate>false</LinksUpToDate>
  <CharactersWithSpaces>2628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2021-11-22T06:22:00Z</dcterms:created>
  <dc:creator>myPC</dc:creator>
  <cp:lastModifiedBy>Administrator</cp:lastModifiedBy>
  <cp:lastPrinted>2022-06-17T01:18:00Z</cp:lastPrinted>
  <dcterms:modified xsi:type="dcterms:W3CDTF">2022-10-11T02:22:35Z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C7BA285E2D774316A6A39D83F841854B</vt:lpwstr>
  </property>
</Properties>
</file>