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keepNext w:val="0"/>
        <w:keepLines w:val="0"/>
        <w:pageBreakBefore w:val="0"/>
        <w:numPr>
          <w:ilvl w:val="0"/>
          <w:numId w:val="1"/>
        </w:numPr>
        <w:kinsoku/>
        <w:overflowPunct/>
        <w:topLinePunct w:val="0"/>
        <w:autoSpaceDE/>
        <w:autoSpaceDN/>
        <w:bidi w:val="0"/>
        <w:adjustRightInd/>
        <w:snapToGrid/>
        <w:spacing w:line="520" w:lineRule="exact"/>
        <w:ind w:right="0" w:rightChars="0" w:firstLineChars="0"/>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b/>
          <w:sz w:val="32"/>
          <w:szCs w:val="32"/>
          <w:lang w:eastAsia="zh-CN"/>
        </w:rPr>
        <w:t>项目名称：</w:t>
      </w:r>
      <w:r>
        <w:rPr>
          <w:rFonts w:hint="eastAsia" w:ascii="仿宋_GB2312" w:hAnsi="仿宋_GB2312" w:eastAsia="仿宋_GB2312" w:cs="仿宋_GB2312"/>
          <w:kern w:val="0"/>
          <w:sz w:val="32"/>
          <w:szCs w:val="32"/>
          <w:lang w:val="en-US" w:eastAsia="zh-CN" w:bidi="ar-SA"/>
        </w:rPr>
        <w:t>医护一体化多学科促进儿童早期发展的研究与应用</w:t>
      </w:r>
    </w:p>
    <w:p>
      <w:pPr>
        <w:pStyle w:val="13"/>
        <w:keepNext w:val="0"/>
        <w:keepLines w:val="0"/>
        <w:pageBreakBefore w:val="0"/>
        <w:numPr>
          <w:ilvl w:val="0"/>
          <w:numId w:val="1"/>
        </w:numPr>
        <w:kinsoku/>
        <w:overflowPunct/>
        <w:topLinePunct w:val="0"/>
        <w:autoSpaceDE/>
        <w:autoSpaceDN/>
        <w:bidi w:val="0"/>
        <w:adjustRightInd/>
        <w:snapToGrid/>
        <w:spacing w:line="520" w:lineRule="exact"/>
        <w:ind w:right="0" w:rightChars="0" w:firstLineChars="0"/>
        <w:textAlignment w:val="auto"/>
        <w:rPr>
          <w:rFonts w:hint="eastAsia" w:ascii="仿宋_GB2312" w:hAnsi="仿宋_GB2312" w:eastAsia="仿宋_GB2312" w:cs="仿宋_GB2312"/>
          <w:b/>
          <w:sz w:val="32"/>
          <w:szCs w:val="32"/>
          <w:lang w:eastAsia="zh-CN"/>
        </w:rPr>
      </w:pPr>
      <w:r>
        <w:rPr>
          <w:rFonts w:hint="eastAsia" w:ascii="仿宋_GB2312" w:hAnsi="仿宋_GB2312" w:eastAsia="仿宋_GB2312" w:cs="仿宋_GB2312"/>
          <w:b/>
          <w:sz w:val="32"/>
          <w:szCs w:val="32"/>
          <w:lang w:val="en-US" w:eastAsia="zh-CN"/>
        </w:rPr>
        <w:t>提名意见</w:t>
      </w:r>
    </w:p>
    <w:tbl>
      <w:tblPr>
        <w:tblStyle w:val="9"/>
        <w:tblW w:w="9072"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2896"/>
        <w:gridCol w:w="1134"/>
        <w:gridCol w:w="365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386" w:type="dxa"/>
            <w:tcBorders>
              <w:top w:val="single" w:color="auto" w:sz="8" w:space="0"/>
            </w:tcBorders>
            <w:vAlign w:val="center"/>
          </w:tcPr>
          <w:p>
            <w:pPr>
              <w:pStyle w:val="16"/>
              <w:keepNext w:val="0"/>
              <w:keepLines w:val="0"/>
              <w:pageBreakBefore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提 名 者</w:t>
            </w:r>
          </w:p>
        </w:tc>
        <w:tc>
          <w:tcPr>
            <w:tcW w:w="7686" w:type="dxa"/>
            <w:gridSpan w:val="3"/>
            <w:tcBorders>
              <w:top w:val="single" w:color="auto" w:sz="8" w:space="0"/>
            </w:tcBorders>
            <w:vAlign w:val="center"/>
          </w:tcPr>
          <w:p>
            <w:pPr>
              <w:pStyle w:val="16"/>
              <w:keepNext w:val="0"/>
              <w:keepLines w:val="0"/>
              <w:pageBreakBefore w:val="0"/>
              <w:kinsoku/>
              <w:wordWrap/>
              <w:overflowPunct/>
              <w:topLinePunct w:val="0"/>
              <w:autoSpaceDE/>
              <w:autoSpaceDN/>
              <w:bidi w:val="0"/>
              <w:adjustRightInd/>
              <w:snapToGrid/>
              <w:spacing w:line="520" w:lineRule="exact"/>
              <w:ind w:left="0" w:leftChars="0" w:right="0" w:rightChars="0" w:firstLine="3200" w:firstLineChars="10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陕西省卫生健康委员会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386" w:type="dxa"/>
            <w:vAlign w:val="center"/>
          </w:tcPr>
          <w:p>
            <w:pPr>
              <w:pStyle w:val="16"/>
              <w:keepNext w:val="0"/>
              <w:keepLines w:val="0"/>
              <w:pageBreakBefore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通讯地址</w:t>
            </w:r>
          </w:p>
        </w:tc>
        <w:tc>
          <w:tcPr>
            <w:tcW w:w="2896" w:type="dxa"/>
            <w:vAlign w:val="center"/>
          </w:tcPr>
          <w:p>
            <w:pPr>
              <w:pStyle w:val="16"/>
              <w:keepNext w:val="0"/>
              <w:keepLines w:val="0"/>
              <w:pageBreakBefore w:val="0"/>
              <w:kinsoku/>
              <w:wordWrap/>
              <w:overflowPunct/>
              <w:topLinePunct w:val="0"/>
              <w:autoSpaceDE/>
              <w:autoSpaceDN/>
              <w:bidi w:val="0"/>
              <w:adjustRightInd/>
              <w:snapToGrid/>
              <w:spacing w:line="520" w:lineRule="exact"/>
              <w:ind w:left="0" w:leftChars="0" w:right="0" w:rightChars="0" w:firstLine="640" w:firstLineChars="20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西安市莲湖路112号</w:t>
            </w:r>
          </w:p>
        </w:tc>
        <w:tc>
          <w:tcPr>
            <w:tcW w:w="1134" w:type="dxa"/>
            <w:vAlign w:val="center"/>
          </w:tcPr>
          <w:p>
            <w:pPr>
              <w:pStyle w:val="16"/>
              <w:keepNext w:val="0"/>
              <w:keepLines w:val="0"/>
              <w:pageBreakBefore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邮政编码</w:t>
            </w:r>
          </w:p>
        </w:tc>
        <w:tc>
          <w:tcPr>
            <w:tcW w:w="3656" w:type="dxa"/>
            <w:vAlign w:val="center"/>
          </w:tcPr>
          <w:p>
            <w:pPr>
              <w:pStyle w:val="16"/>
              <w:keepNext w:val="0"/>
              <w:keepLines w:val="0"/>
              <w:pageBreakBefore w:val="0"/>
              <w:kinsoku/>
              <w:wordWrap/>
              <w:overflowPunct/>
              <w:topLinePunct w:val="0"/>
              <w:autoSpaceDE/>
              <w:autoSpaceDN/>
              <w:bidi w:val="0"/>
              <w:adjustRightInd/>
              <w:snapToGrid/>
              <w:spacing w:line="520" w:lineRule="exact"/>
              <w:ind w:left="0" w:leftChars="0" w:right="0" w:rightChars="0" w:firstLine="640" w:firstLineChars="20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710003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386" w:type="dxa"/>
            <w:vAlign w:val="center"/>
          </w:tcPr>
          <w:p>
            <w:pPr>
              <w:pStyle w:val="16"/>
              <w:keepNext w:val="0"/>
              <w:keepLines w:val="0"/>
              <w:pageBreakBefore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 系 人</w:t>
            </w:r>
          </w:p>
        </w:tc>
        <w:tc>
          <w:tcPr>
            <w:tcW w:w="2896" w:type="dxa"/>
            <w:vAlign w:val="center"/>
          </w:tcPr>
          <w:p>
            <w:pPr>
              <w:pStyle w:val="16"/>
              <w:keepNext w:val="0"/>
              <w:keepLines w:val="0"/>
              <w:pageBreakBefore w:val="0"/>
              <w:kinsoku/>
              <w:wordWrap/>
              <w:overflowPunct/>
              <w:topLinePunct w:val="0"/>
              <w:autoSpaceDE/>
              <w:autoSpaceDN/>
              <w:bidi w:val="0"/>
              <w:adjustRightInd/>
              <w:snapToGrid/>
              <w:spacing w:line="520" w:lineRule="exact"/>
              <w:ind w:left="0" w:leftChars="0" w:right="0" w:right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陕西省卫生健康委员会</w:t>
            </w:r>
          </w:p>
        </w:tc>
        <w:tc>
          <w:tcPr>
            <w:tcW w:w="1134" w:type="dxa"/>
            <w:vAlign w:val="center"/>
          </w:tcPr>
          <w:p>
            <w:pPr>
              <w:pStyle w:val="16"/>
              <w:keepNext w:val="0"/>
              <w:keepLines w:val="0"/>
              <w:pageBreakBefore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联系电话</w:t>
            </w:r>
          </w:p>
        </w:tc>
        <w:tc>
          <w:tcPr>
            <w:tcW w:w="3656" w:type="dxa"/>
            <w:vAlign w:val="center"/>
          </w:tcPr>
          <w:p>
            <w:pPr>
              <w:pStyle w:val="16"/>
              <w:keepNext w:val="0"/>
              <w:keepLines w:val="0"/>
              <w:pageBreakBefore w:val="0"/>
              <w:kinsoku/>
              <w:wordWrap/>
              <w:overflowPunct/>
              <w:topLinePunct w:val="0"/>
              <w:autoSpaceDE/>
              <w:autoSpaceDN/>
              <w:bidi w:val="0"/>
              <w:adjustRightInd/>
              <w:snapToGrid/>
              <w:spacing w:line="520" w:lineRule="exact"/>
              <w:ind w:left="0" w:leftChars="0" w:right="0" w:rightChars="0" w:firstLine="640" w:firstLineChars="20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15353590885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386" w:type="dxa"/>
            <w:vAlign w:val="center"/>
          </w:tcPr>
          <w:p>
            <w:pPr>
              <w:pStyle w:val="16"/>
              <w:keepNext w:val="0"/>
              <w:keepLines w:val="0"/>
              <w:pageBreakBefore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电子邮箱</w:t>
            </w:r>
          </w:p>
        </w:tc>
        <w:tc>
          <w:tcPr>
            <w:tcW w:w="2896" w:type="dxa"/>
            <w:vAlign w:val="center"/>
          </w:tcPr>
          <w:p>
            <w:pPr>
              <w:pStyle w:val="16"/>
              <w:keepNext w:val="0"/>
              <w:keepLines w:val="0"/>
              <w:pageBreakBefore w:val="0"/>
              <w:kinsoku/>
              <w:wordWrap/>
              <w:overflowPunct/>
              <w:topLinePunct w:val="0"/>
              <w:autoSpaceDE/>
              <w:autoSpaceDN/>
              <w:bidi w:val="0"/>
              <w:adjustRightInd/>
              <w:snapToGrid/>
              <w:spacing w:line="520" w:lineRule="exact"/>
              <w:ind w:left="0" w:leftChars="0" w:right="0" w:rightChars="0" w:firstLine="640" w:firstLineChars="200"/>
              <w:jc w:val="center"/>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Sxxcykj2014@126.com</w:t>
            </w:r>
          </w:p>
        </w:tc>
        <w:tc>
          <w:tcPr>
            <w:tcW w:w="1134" w:type="dxa"/>
            <w:vAlign w:val="center"/>
          </w:tcPr>
          <w:p>
            <w:pPr>
              <w:pStyle w:val="16"/>
              <w:keepNext w:val="0"/>
              <w:keepLines w:val="0"/>
              <w:pageBreakBefore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传    真</w:t>
            </w:r>
          </w:p>
        </w:tc>
        <w:tc>
          <w:tcPr>
            <w:tcW w:w="3656" w:type="dxa"/>
            <w:vAlign w:val="center"/>
          </w:tcPr>
          <w:p>
            <w:pPr>
              <w:pStyle w:val="16"/>
              <w:keepNext w:val="0"/>
              <w:keepLines w:val="0"/>
              <w:pageBreakBefore w:val="0"/>
              <w:kinsoku/>
              <w:wordWrap/>
              <w:overflowPunct/>
              <w:topLinePunct w:val="0"/>
              <w:autoSpaceDE/>
              <w:autoSpaceDN/>
              <w:bidi w:val="0"/>
              <w:adjustRightInd/>
              <w:snapToGrid/>
              <w:spacing w:line="520" w:lineRule="exact"/>
              <w:ind w:left="0" w:leftChars="0" w:right="0" w:rightChars="0" w:firstLine="640" w:firstLineChars="200"/>
              <w:jc w:val="center"/>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029-89620667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6" w:hRule="atLeast"/>
          <w:jc w:val="center"/>
        </w:trPr>
        <w:tc>
          <w:tcPr>
            <w:tcW w:w="9072" w:type="dxa"/>
            <w:gridSpan w:val="4"/>
            <w:vAlign w:val="center"/>
          </w:tcPr>
          <w:p>
            <w:pPr>
              <w:keepNext w:val="0"/>
              <w:keepLines w:val="0"/>
              <w:pageBreakBefore w:val="0"/>
              <w:kinsoku/>
              <w:wordWrap/>
              <w:overflowPunct/>
              <w:topLinePunct w:val="0"/>
              <w:autoSpaceDE/>
              <w:autoSpaceDN/>
              <w:bidi w:val="0"/>
              <w:adjustRightInd/>
              <w:snapToGrid/>
              <w:spacing w:line="52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提名意见：</w:t>
            </w:r>
            <w:r>
              <w:rPr>
                <w:rFonts w:hint="eastAsia" w:ascii="仿宋_GB2312" w:hAnsi="仿宋_GB2312" w:eastAsia="仿宋_GB2312" w:cs="仿宋_GB2312"/>
                <w:sz w:val="32"/>
                <w:szCs w:val="32"/>
                <w:lang w:eastAsia="zh-CN"/>
              </w:rPr>
              <w:t>拟提名该项目为陕西省科技进步奖</w:t>
            </w:r>
          </w:p>
          <w:p>
            <w:pPr>
              <w:keepNext w:val="0"/>
              <w:keepLines w:val="0"/>
              <w:pageBreakBefore w:val="0"/>
              <w:kinsoku/>
              <w:wordWrap/>
              <w:overflowPunct/>
              <w:topLinePunct w:val="0"/>
              <w:autoSpaceDE/>
              <w:autoSpaceDN/>
              <w:bidi w:val="0"/>
              <w:adjustRightInd/>
              <w:snapToGrid/>
              <w:spacing w:line="520" w:lineRule="exact"/>
              <w:ind w:left="0" w:leftChars="0" w:right="0" w:rightChars="0"/>
              <w:jc w:val="center"/>
              <w:textAlignment w:val="auto"/>
              <w:outlineLvl w:val="9"/>
              <w:rPr>
                <w:rFonts w:hint="eastAsia" w:ascii="仿宋_GB2312" w:hAnsi="仿宋_GB2312" w:eastAsia="仿宋_GB2312" w:cs="仿宋_GB2312"/>
                <w:sz w:val="32"/>
                <w:szCs w:val="32"/>
              </w:rPr>
            </w:pPr>
          </w:p>
          <w:p>
            <w:pPr>
              <w:keepNext w:val="0"/>
              <w:keepLines w:val="0"/>
              <w:pageBreakBefore w:val="0"/>
              <w:tabs>
                <w:tab w:val="left" w:pos="726"/>
              </w:tabs>
              <w:kinsoku/>
              <w:wordWrap/>
              <w:overflowPunct/>
              <w:topLinePunct w:val="0"/>
              <w:autoSpaceDE/>
              <w:autoSpaceDN/>
              <w:bidi w:val="0"/>
              <w:adjustRightInd/>
              <w:snapToGrid/>
              <w:spacing w:line="520" w:lineRule="exact"/>
              <w:ind w:left="0" w:leftChars="0" w:right="0" w:rightChars="0"/>
              <w:jc w:val="center"/>
              <w:textAlignment w:val="auto"/>
              <w:outlineLvl w:val="9"/>
              <w:rPr>
                <w:rFonts w:hint="eastAsia" w:ascii="仿宋_GB2312" w:hAnsi="仿宋_GB2312" w:eastAsia="仿宋_GB2312" w:cs="仿宋_GB2312"/>
                <w:sz w:val="32"/>
                <w:szCs w:val="32"/>
              </w:rPr>
            </w:pPr>
          </w:p>
          <w:p>
            <w:pPr>
              <w:keepNext w:val="0"/>
              <w:keepLines w:val="0"/>
              <w:pageBreakBefore w:val="0"/>
              <w:tabs>
                <w:tab w:val="left" w:pos="726"/>
              </w:tabs>
              <w:kinsoku/>
              <w:wordWrap/>
              <w:overflowPunct/>
              <w:topLinePunct w:val="0"/>
              <w:autoSpaceDE/>
              <w:autoSpaceDN/>
              <w:bidi w:val="0"/>
              <w:adjustRightInd/>
              <w:snapToGrid/>
              <w:spacing w:line="520" w:lineRule="exact"/>
              <w:ind w:left="0" w:leftChars="0" w:right="0" w:rightChars="0"/>
              <w:jc w:val="center"/>
              <w:textAlignment w:val="auto"/>
              <w:outlineLvl w:val="9"/>
              <w:rPr>
                <w:rFonts w:hint="eastAsia" w:ascii="仿宋_GB2312" w:hAnsi="仿宋_GB2312" w:eastAsia="仿宋_GB2312" w:cs="仿宋_GB2312"/>
                <w:sz w:val="32"/>
                <w:szCs w:val="32"/>
              </w:rPr>
            </w:pPr>
          </w:p>
          <w:p>
            <w:pPr>
              <w:keepNext w:val="0"/>
              <w:keepLines w:val="0"/>
              <w:pageBreakBefore w:val="0"/>
              <w:tabs>
                <w:tab w:val="left" w:pos="726"/>
              </w:tabs>
              <w:kinsoku/>
              <w:wordWrap/>
              <w:overflowPunct/>
              <w:topLinePunct w:val="0"/>
              <w:autoSpaceDE/>
              <w:autoSpaceDN/>
              <w:bidi w:val="0"/>
              <w:adjustRightInd/>
              <w:snapToGrid/>
              <w:spacing w:line="520" w:lineRule="exact"/>
              <w:ind w:left="0" w:leftChars="0" w:right="0" w:rightChars="0"/>
              <w:jc w:val="center"/>
              <w:textAlignment w:val="auto"/>
              <w:outlineLvl w:val="9"/>
              <w:rPr>
                <w:rFonts w:hint="eastAsia" w:ascii="仿宋_GB2312" w:hAnsi="仿宋_GB2312" w:eastAsia="仿宋_GB2312" w:cs="仿宋_GB2312"/>
                <w:sz w:val="32"/>
                <w:szCs w:val="32"/>
              </w:rPr>
            </w:pPr>
          </w:p>
          <w:p>
            <w:pPr>
              <w:keepNext w:val="0"/>
              <w:keepLines w:val="0"/>
              <w:pageBreakBefore w:val="0"/>
              <w:tabs>
                <w:tab w:val="left" w:pos="726"/>
              </w:tabs>
              <w:kinsoku/>
              <w:wordWrap/>
              <w:overflowPunct/>
              <w:topLinePunct w:val="0"/>
              <w:autoSpaceDE/>
              <w:autoSpaceDN/>
              <w:bidi w:val="0"/>
              <w:adjustRightInd/>
              <w:snapToGrid/>
              <w:spacing w:line="520" w:lineRule="exact"/>
              <w:ind w:left="0" w:leftChars="0" w:right="0" w:rightChars="0"/>
              <w:jc w:val="center"/>
              <w:textAlignment w:val="auto"/>
              <w:outlineLvl w:val="9"/>
              <w:rPr>
                <w:rFonts w:hint="eastAsia"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snapToGrid/>
              <w:spacing w:before="156" w:beforeLines="50" w:line="520" w:lineRule="exact"/>
              <w:ind w:left="0" w:leftChars="0" w:right="0" w:rightChars="0" w:firstLine="643" w:firstLineChars="200"/>
              <w:jc w:val="center"/>
              <w:textAlignment w:val="auto"/>
              <w:outlineLvl w:val="9"/>
              <w:rPr>
                <w:rFonts w:hint="eastAsia" w:ascii="仿宋_GB2312" w:hAnsi="仿宋_GB2312" w:eastAsia="仿宋_GB2312" w:cs="仿宋_GB2312"/>
                <w:b/>
                <w:bCs/>
                <w:sz w:val="32"/>
                <w:szCs w:val="32"/>
              </w:rPr>
            </w:pPr>
          </w:p>
          <w:p>
            <w:pPr>
              <w:keepNext w:val="0"/>
              <w:keepLines w:val="0"/>
              <w:pageBreakBefore w:val="0"/>
              <w:kinsoku/>
              <w:wordWrap/>
              <w:overflowPunct/>
              <w:topLinePunct w:val="0"/>
              <w:autoSpaceDE/>
              <w:autoSpaceDN/>
              <w:bidi w:val="0"/>
              <w:adjustRightInd/>
              <w:snapToGrid/>
              <w:spacing w:before="156" w:beforeLines="50" w:line="520" w:lineRule="exact"/>
              <w:ind w:left="0" w:leftChars="0" w:right="0" w:rightChars="0" w:firstLine="643" w:firstLineChars="200"/>
              <w:jc w:val="center"/>
              <w:textAlignment w:val="auto"/>
              <w:outlineLvl w:val="9"/>
              <w:rPr>
                <w:rFonts w:hint="eastAsia" w:ascii="仿宋_GB2312" w:hAnsi="仿宋_GB2312" w:eastAsia="仿宋_GB2312" w:cs="仿宋_GB2312"/>
                <w:b/>
                <w:bCs/>
                <w:sz w:val="32"/>
                <w:szCs w:val="32"/>
              </w:rPr>
            </w:pPr>
          </w:p>
          <w:p>
            <w:pPr>
              <w:keepNext w:val="0"/>
              <w:keepLines w:val="0"/>
              <w:pageBreakBefore w:val="0"/>
              <w:kinsoku/>
              <w:wordWrap/>
              <w:overflowPunct/>
              <w:topLinePunct w:val="0"/>
              <w:autoSpaceDE/>
              <w:autoSpaceDN/>
              <w:bidi w:val="0"/>
              <w:adjustRightInd/>
              <w:snapToGrid/>
              <w:spacing w:before="156" w:beforeLines="50" w:line="520" w:lineRule="exact"/>
              <w:ind w:left="0" w:leftChars="0" w:right="0" w:rightChars="0" w:firstLine="643" w:firstLineChars="200"/>
              <w:jc w:val="center"/>
              <w:textAlignment w:val="auto"/>
              <w:outlineLvl w:val="9"/>
              <w:rPr>
                <w:rFonts w:hint="eastAsia" w:ascii="仿宋_GB2312" w:hAnsi="仿宋_GB2312" w:eastAsia="仿宋_GB2312" w:cs="仿宋_GB2312"/>
                <w:b/>
                <w:bCs/>
                <w:sz w:val="32"/>
                <w:szCs w:val="32"/>
              </w:rPr>
            </w:pPr>
          </w:p>
          <w:p>
            <w:pPr>
              <w:keepNext w:val="0"/>
              <w:keepLines w:val="0"/>
              <w:pageBreakBefore w:val="0"/>
              <w:kinsoku/>
              <w:wordWrap/>
              <w:overflowPunct/>
              <w:topLinePunct w:val="0"/>
              <w:autoSpaceDE/>
              <w:autoSpaceDN/>
              <w:bidi w:val="0"/>
              <w:adjustRightInd/>
              <w:snapToGrid/>
              <w:spacing w:before="156" w:beforeLines="50" w:line="520" w:lineRule="exact"/>
              <w:ind w:left="0" w:leftChars="0" w:right="0" w:rightChars="0" w:firstLine="643" w:firstLineChars="200"/>
              <w:jc w:val="center"/>
              <w:textAlignment w:val="auto"/>
              <w:outlineLvl w:val="9"/>
              <w:rPr>
                <w:rFonts w:hint="eastAsia" w:ascii="仿宋_GB2312" w:hAnsi="仿宋_GB2312" w:eastAsia="仿宋_GB2312" w:cs="仿宋_GB2312"/>
                <w:b/>
                <w:bCs/>
                <w:strike/>
                <w:sz w:val="32"/>
                <w:szCs w:val="32"/>
              </w:rPr>
            </w:pPr>
          </w:p>
        </w:tc>
      </w:tr>
    </w:tbl>
    <w:p>
      <w:pPr>
        <w:pStyle w:val="13"/>
        <w:keepNext w:val="0"/>
        <w:keepLines w:val="0"/>
        <w:pageBreakBefore w:val="0"/>
        <w:numPr>
          <w:ilvl w:val="0"/>
          <w:numId w:val="0"/>
        </w:numPr>
        <w:kinsoku/>
        <w:overflowPunct/>
        <w:topLinePunct w:val="0"/>
        <w:autoSpaceDE/>
        <w:autoSpaceDN/>
        <w:bidi w:val="0"/>
        <w:adjustRightInd/>
        <w:snapToGrid/>
        <w:spacing w:line="520" w:lineRule="exact"/>
        <w:ind w:right="0" w:rightChars="0"/>
        <w:textAlignment w:val="auto"/>
        <w:rPr>
          <w:rFonts w:hint="eastAsia" w:ascii="仿宋_GB2312" w:hAnsi="仿宋_GB2312" w:eastAsia="仿宋_GB2312" w:cs="仿宋_GB2312"/>
          <w:b/>
          <w:sz w:val="32"/>
          <w:szCs w:val="32"/>
          <w:lang w:eastAsia="zh-CN"/>
        </w:rPr>
      </w:pPr>
    </w:p>
    <w:p>
      <w:pPr>
        <w:keepNext w:val="0"/>
        <w:keepLines w:val="0"/>
        <w:pageBreakBefore w:val="0"/>
        <w:kinsoku/>
        <w:wordWrap/>
        <w:overflowPunct/>
        <w:topLinePunct w:val="0"/>
        <w:autoSpaceDE/>
        <w:autoSpaceDN/>
        <w:bidi w:val="0"/>
        <w:adjustRightInd/>
        <w:snapToGrid/>
        <w:spacing w:line="520" w:lineRule="exact"/>
        <w:ind w:right="0" w:rightChars="0"/>
        <w:textAlignment w:val="auto"/>
        <w:rPr>
          <w:rFonts w:hint="eastAsia" w:ascii="仿宋_GB2312" w:hAnsi="仿宋_GB2312" w:eastAsia="仿宋_GB2312" w:cs="仿宋_GB2312"/>
          <w:b/>
          <w:sz w:val="32"/>
          <w:szCs w:val="32"/>
          <w:lang w:eastAsia="zh-CN"/>
        </w:rPr>
      </w:pPr>
      <w:r>
        <w:rPr>
          <w:rFonts w:hint="eastAsia" w:ascii="仿宋_GB2312" w:hAnsi="仿宋_GB2312" w:eastAsia="仿宋_GB2312" w:cs="仿宋_GB2312"/>
          <w:b/>
          <w:sz w:val="32"/>
          <w:szCs w:val="32"/>
          <w:lang w:eastAsia="zh-CN"/>
        </w:rPr>
        <w:t>3、项目简介</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kern w:val="0"/>
          <w:sz w:val="32"/>
          <w:szCs w:val="32"/>
        </w:rPr>
        <w:t>习</w:t>
      </w:r>
      <w:r>
        <w:rPr>
          <w:rFonts w:hint="eastAsia" w:ascii="仿宋_GB2312" w:hAnsi="仿宋_GB2312" w:eastAsia="仿宋_GB2312" w:cs="仿宋_GB2312"/>
          <w:b/>
          <w:kern w:val="0"/>
          <w:sz w:val="32"/>
          <w:szCs w:val="32"/>
        </w:rPr>
        <w:t>近平总书记在十八大中指出，儿童健康事关家庭幸福和民族未来</w:t>
      </w:r>
      <w:r>
        <w:rPr>
          <w:rFonts w:hint="eastAsia" w:ascii="仿宋_GB2312" w:hAnsi="仿宋_GB2312" w:eastAsia="仿宋_GB2312" w:cs="仿宋_GB2312"/>
          <w:bCs/>
          <w:kern w:val="0"/>
          <w:sz w:val="32"/>
          <w:szCs w:val="32"/>
        </w:rPr>
        <w:t>。《“健康中国2030”规划纲要》明确提出提高妇幼健康水平，加强儿童早期发展，加大儿童重点疾病防治力度，构建涵盖新生儿出生后各阶段的缺陷防治体系，把以治病为中心转变为以人民健康为中心。《中国妇幼健康事业发展报告（2019）》提出妇女儿童健康是全民健康的基石，是衡量社会文明进步的标尺，是人类可持续发展的基础和前提，要提高妇幼健康管理、科学防治儿童重点疾病、改善儿童营养、加强儿童疾病防治、加强儿童肥胖监测和预防等等。</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40" w:firstLineChars="200"/>
        <w:textAlignment w:val="auto"/>
        <w:rPr>
          <w:rFonts w:hint="eastAsia" w:ascii="仿宋_GB2312" w:hAnsi="仿宋_GB2312" w:eastAsia="仿宋_GB2312" w:cs="仿宋_GB2312"/>
          <w:color w:val="FF0000"/>
          <w:sz w:val="32"/>
          <w:szCs w:val="32"/>
        </w:rPr>
      </w:pPr>
      <w:r>
        <w:rPr>
          <w:rFonts w:hint="eastAsia" w:ascii="仿宋_GB2312" w:hAnsi="仿宋_GB2312" w:eastAsia="仿宋_GB2312" w:cs="仿宋_GB2312"/>
          <w:sz w:val="32"/>
          <w:szCs w:val="32"/>
        </w:rPr>
        <w:t>儿童早期发展是指从胎儿期到学龄前期儿童早期的生理、心理和社会能力等发育潜力的全面发展，是儿童健康的重要组成部分，更是人一生健康和能力的基础。</w:t>
      </w:r>
      <w:r>
        <w:rPr>
          <w:rFonts w:hint="eastAsia" w:ascii="仿宋_GB2312" w:hAnsi="仿宋_GB2312" w:eastAsia="仿宋_GB2312" w:cs="仿宋_GB2312"/>
          <w:bCs/>
          <w:kern w:val="0"/>
          <w:sz w:val="32"/>
          <w:szCs w:val="32"/>
        </w:rPr>
        <w:t>全球范围内已将促进儿童早期发展作为实现千年发展目标(2000</w:t>
      </w:r>
      <w:r>
        <w:rPr>
          <w:rFonts w:hint="eastAsia" w:ascii="仿宋_GB2312" w:hAnsi="仿宋_GB2312" w:eastAsia="仿宋_GB2312" w:cs="仿宋_GB2312"/>
          <w:kern w:val="0"/>
          <w:sz w:val="32"/>
          <w:szCs w:val="32"/>
        </w:rPr>
        <w:t>～</w:t>
      </w:r>
      <w:r>
        <w:rPr>
          <w:rFonts w:hint="eastAsia" w:ascii="仿宋_GB2312" w:hAnsi="仿宋_GB2312" w:eastAsia="仿宋_GB2312" w:cs="仿宋_GB2312"/>
          <w:bCs/>
          <w:kern w:val="0"/>
          <w:sz w:val="32"/>
          <w:szCs w:val="32"/>
        </w:rPr>
        <w:t>2015)和全球可持续发展目标(2015</w:t>
      </w:r>
      <w:r>
        <w:rPr>
          <w:rFonts w:hint="eastAsia" w:ascii="仿宋_GB2312" w:hAnsi="仿宋_GB2312" w:eastAsia="仿宋_GB2312" w:cs="仿宋_GB2312"/>
          <w:kern w:val="0"/>
          <w:sz w:val="32"/>
          <w:szCs w:val="32"/>
        </w:rPr>
        <w:t>～</w:t>
      </w:r>
      <w:r>
        <w:rPr>
          <w:rFonts w:hint="eastAsia" w:ascii="仿宋_GB2312" w:hAnsi="仿宋_GB2312" w:eastAsia="仿宋_GB2312" w:cs="仿宋_GB2312"/>
          <w:bCs/>
          <w:kern w:val="0"/>
          <w:sz w:val="32"/>
          <w:szCs w:val="32"/>
        </w:rPr>
        <w:t>2030)的关键。</w:t>
      </w:r>
      <w:r>
        <w:rPr>
          <w:rFonts w:hint="eastAsia" w:ascii="仿宋_GB2312" w:hAnsi="仿宋_GB2312" w:eastAsia="仿宋_GB2312" w:cs="仿宋_GB2312"/>
          <w:sz w:val="32"/>
          <w:szCs w:val="32"/>
        </w:rPr>
        <w:t>各国陆续开展单中心和多中心早期发展理论应用的热点研究，目的都是为了制定生命不同时期健康促进和发育源性疾病的防控策略。</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sz w:val="32"/>
          <w:szCs w:val="32"/>
          <w:lang w:val="en-US" w:eastAsia="zh-CN"/>
        </w:rPr>
        <w:t>本</w:t>
      </w:r>
      <w:r>
        <w:rPr>
          <w:rFonts w:hint="eastAsia" w:ascii="仿宋_GB2312" w:hAnsi="仿宋_GB2312" w:eastAsia="仿宋_GB2312" w:cs="仿宋_GB2312"/>
          <w:sz w:val="32"/>
          <w:szCs w:val="32"/>
        </w:rPr>
        <w:t>项目</w:t>
      </w:r>
      <w:r>
        <w:rPr>
          <w:rFonts w:hint="eastAsia" w:ascii="仿宋_GB2312" w:hAnsi="仿宋_GB2312" w:eastAsia="仿宋_GB2312" w:cs="仿宋_GB2312"/>
          <w:sz w:val="32"/>
          <w:szCs w:val="32"/>
          <w:lang w:val="en-US" w:eastAsia="zh-CN"/>
        </w:rPr>
        <w:t>采用</w:t>
      </w:r>
      <w:r>
        <w:rPr>
          <w:rFonts w:hint="eastAsia" w:ascii="仿宋_GB2312" w:hAnsi="仿宋_GB2312" w:eastAsia="仿宋_GB2312" w:cs="仿宋_GB2312"/>
          <w:sz w:val="32"/>
          <w:szCs w:val="32"/>
        </w:rPr>
        <w:t>延续性护理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即</w:t>
      </w:r>
      <w:r>
        <w:rPr>
          <w:rFonts w:hint="eastAsia" w:ascii="仿宋_GB2312" w:hAnsi="仿宋_GB2312" w:eastAsia="仿宋_GB2312" w:cs="仿宋_GB2312"/>
          <w:sz w:val="32"/>
          <w:szCs w:val="32"/>
        </w:rPr>
        <w:t>为患者提供协调、顺利、连续的护理服务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以“健康和疾病的发育起源学说（The developmental origins of  health and disease，DoHaD）”及“生命早期1000天”为理论依据，</w:t>
      </w:r>
      <w:r>
        <w:rPr>
          <w:rFonts w:hint="eastAsia" w:ascii="仿宋_GB2312" w:hAnsi="仿宋_GB2312" w:eastAsia="仿宋_GB2312" w:cs="仿宋_GB2312"/>
          <w:sz w:val="32"/>
          <w:szCs w:val="32"/>
          <w:lang w:val="en-US" w:eastAsia="zh-CN"/>
        </w:rPr>
        <w:t>开展</w:t>
      </w:r>
      <w:r>
        <w:rPr>
          <w:rFonts w:hint="eastAsia" w:ascii="仿宋_GB2312" w:hAnsi="仿宋_GB2312" w:eastAsia="仿宋_GB2312" w:cs="仿宋_GB2312"/>
          <w:sz w:val="32"/>
          <w:szCs w:val="32"/>
        </w:rPr>
        <w:t>儿童早期发展</w:t>
      </w:r>
      <w:r>
        <w:rPr>
          <w:rFonts w:hint="eastAsia" w:ascii="仿宋_GB2312" w:hAnsi="仿宋_GB2312" w:eastAsia="仿宋_GB2312" w:cs="仿宋_GB2312"/>
          <w:sz w:val="32"/>
          <w:szCs w:val="32"/>
          <w:lang w:val="en-US" w:eastAsia="zh-CN"/>
        </w:rPr>
        <w:t>相关</w:t>
      </w:r>
      <w:r>
        <w:rPr>
          <w:rFonts w:hint="eastAsia" w:ascii="仿宋_GB2312" w:hAnsi="仿宋_GB2312" w:eastAsia="仿宋_GB2312" w:cs="仿宋_GB2312"/>
          <w:sz w:val="32"/>
          <w:szCs w:val="32"/>
        </w:rPr>
        <w:t>研究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通过</w:t>
      </w:r>
      <w:r>
        <w:rPr>
          <w:rFonts w:hint="eastAsia" w:ascii="仿宋_GB2312" w:hAnsi="仿宋_GB2312" w:eastAsia="仿宋_GB2312" w:cs="仿宋_GB2312"/>
          <w:color w:val="000000"/>
          <w:sz w:val="32"/>
          <w:szCs w:val="32"/>
        </w:rPr>
        <w:t>由产科、新生儿科、儿科、儿童保健科</w:t>
      </w:r>
      <w:r>
        <w:rPr>
          <w:rFonts w:hint="eastAsia" w:ascii="仿宋_GB2312" w:hAnsi="仿宋_GB2312" w:eastAsia="仿宋_GB2312" w:cs="仿宋_GB2312"/>
          <w:color w:val="000000"/>
          <w:sz w:val="32"/>
          <w:szCs w:val="32"/>
          <w:lang w:val="en-US" w:eastAsia="zh-CN"/>
        </w:rPr>
        <w:t>组建的</w:t>
      </w:r>
      <w:r>
        <w:rPr>
          <w:rFonts w:hint="eastAsia" w:ascii="仿宋_GB2312" w:hAnsi="仿宋_GB2312" w:eastAsia="仿宋_GB2312" w:cs="仿宋_GB2312"/>
          <w:sz w:val="32"/>
          <w:szCs w:val="32"/>
        </w:rPr>
        <w:t>医护一体化</w:t>
      </w:r>
      <w:r>
        <w:rPr>
          <w:rStyle w:val="17"/>
          <w:rFonts w:hint="eastAsia" w:ascii="仿宋_GB2312" w:hAnsi="仿宋_GB2312" w:eastAsia="仿宋_GB2312" w:cs="仿宋_GB2312"/>
          <w:sz w:val="32"/>
          <w:szCs w:val="32"/>
        </w:rPr>
        <w:t>产</w:t>
      </w:r>
      <w:r>
        <w:rPr>
          <w:rStyle w:val="18"/>
          <w:rFonts w:hint="eastAsia" w:ascii="仿宋_GB2312" w:hAnsi="仿宋_GB2312" w:eastAsia="仿宋_GB2312" w:cs="仿宋_GB2312"/>
          <w:sz w:val="32"/>
          <w:szCs w:val="32"/>
        </w:rPr>
        <w:t>－</w:t>
      </w:r>
      <w:r>
        <w:rPr>
          <w:rStyle w:val="17"/>
          <w:rFonts w:hint="eastAsia" w:ascii="仿宋_GB2312" w:hAnsi="仿宋_GB2312" w:eastAsia="仿宋_GB2312" w:cs="仿宋_GB2312"/>
          <w:sz w:val="32"/>
          <w:szCs w:val="32"/>
        </w:rPr>
        <w:t>儿多学科团队</w:t>
      </w:r>
      <w:r>
        <w:rPr>
          <w:rStyle w:val="19"/>
          <w:rFonts w:hint="eastAsia" w:ascii="仿宋_GB2312" w:hAnsi="仿宋_GB2312" w:eastAsia="仿宋_GB2312" w:cs="仿宋_GB2312"/>
          <w:sz w:val="32"/>
          <w:szCs w:val="32"/>
        </w:rPr>
        <w:t>，</w:t>
      </w:r>
      <w:r>
        <w:rPr>
          <w:rFonts w:hint="eastAsia" w:ascii="仿宋_GB2312" w:hAnsi="仿宋_GB2312" w:eastAsia="仿宋_GB2312" w:cs="仿宋_GB2312"/>
          <w:color w:val="000000"/>
          <w:sz w:val="32"/>
          <w:szCs w:val="32"/>
        </w:rPr>
        <w:t>进行</w:t>
      </w:r>
      <w:r>
        <w:rPr>
          <w:rStyle w:val="17"/>
          <w:rFonts w:hint="eastAsia" w:ascii="仿宋_GB2312" w:hAnsi="仿宋_GB2312" w:eastAsia="仿宋_GB2312" w:cs="仿宋_GB2312"/>
          <w:sz w:val="32"/>
          <w:szCs w:val="32"/>
        </w:rPr>
        <w:t>从生命孕育期开始</w:t>
      </w:r>
      <w:r>
        <w:rPr>
          <w:rStyle w:val="17"/>
          <w:rFonts w:hint="eastAsia" w:ascii="仿宋_GB2312" w:hAnsi="仿宋_GB2312" w:eastAsia="仿宋_GB2312" w:cs="仿宋_GB2312"/>
          <w:sz w:val="32"/>
          <w:szCs w:val="32"/>
          <w:lang w:val="en-US" w:eastAsia="zh-CN"/>
        </w:rPr>
        <w:t>的</w:t>
      </w:r>
      <w:r>
        <w:rPr>
          <w:rFonts w:hint="eastAsia" w:ascii="仿宋_GB2312" w:hAnsi="仿宋_GB2312" w:eastAsia="仿宋_GB2312" w:cs="仿宋_GB2312"/>
          <w:color w:val="000000"/>
          <w:sz w:val="32"/>
          <w:szCs w:val="32"/>
        </w:rPr>
        <w:t>连续性延伸护理服务，解决了延伸服务不连续、单一等问题，实现了延伸护理服务多学科联合和不同专业医务人员、医疗机构间的无缝衔接</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十余年来，团队</w:t>
      </w:r>
      <w:r>
        <w:rPr>
          <w:rFonts w:hint="eastAsia" w:ascii="仿宋_GB2312" w:hAnsi="仿宋_GB2312" w:eastAsia="仿宋_GB2312" w:cs="仿宋_GB2312"/>
          <w:color w:val="000000"/>
          <w:sz w:val="32"/>
          <w:szCs w:val="32"/>
          <w:lang w:val="en-US" w:eastAsia="zh-CN"/>
        </w:rPr>
        <w:t>通过多种形式，不断优化延伸服务模式，丰富儿童养育相关内容，</w:t>
      </w:r>
      <w:r>
        <w:rPr>
          <w:rFonts w:hint="eastAsia" w:ascii="仿宋_GB2312" w:hAnsi="仿宋_GB2312" w:eastAsia="仿宋_GB2312" w:cs="仿宋_GB2312"/>
          <w:color w:val="000000"/>
          <w:sz w:val="32"/>
          <w:szCs w:val="32"/>
        </w:rPr>
        <w:t>逐渐形成</w:t>
      </w:r>
      <w:r>
        <w:rPr>
          <w:rFonts w:hint="eastAsia" w:ascii="仿宋_GB2312" w:hAnsi="仿宋_GB2312" w:eastAsia="仿宋_GB2312" w:cs="仿宋_GB2312"/>
          <w:sz w:val="32"/>
          <w:szCs w:val="32"/>
        </w:rPr>
        <w:t>从母孕期至儿童成长过程</w:t>
      </w:r>
      <w:r>
        <w:rPr>
          <w:rFonts w:hint="eastAsia" w:ascii="仿宋_GB2312" w:hAnsi="仿宋_GB2312" w:eastAsia="仿宋_GB2312" w:cs="仿宋_GB2312"/>
          <w:sz w:val="32"/>
          <w:szCs w:val="32"/>
          <w:lang w:val="en-US" w:eastAsia="zh-CN"/>
        </w:rPr>
        <w:t>的</w:t>
      </w:r>
      <w:r>
        <w:rPr>
          <w:rFonts w:hint="eastAsia" w:ascii="仿宋_GB2312" w:hAnsi="仿宋_GB2312" w:eastAsia="仿宋_GB2312" w:cs="仿宋_GB2312"/>
          <w:sz w:val="32"/>
          <w:szCs w:val="32"/>
        </w:rPr>
        <w:t>多维度研究与应用特色。</w:t>
      </w:r>
      <w:r>
        <w:rPr>
          <w:rFonts w:hint="eastAsia" w:ascii="仿宋_GB2312" w:hAnsi="仿宋_GB2312" w:eastAsia="仿宋_GB2312" w:cs="仿宋_GB2312"/>
          <w:sz w:val="32"/>
          <w:szCs w:val="32"/>
          <w:lang w:val="en-US" w:eastAsia="zh-CN"/>
        </w:rPr>
        <w:t>同时</w:t>
      </w:r>
      <w:r>
        <w:rPr>
          <w:rFonts w:hint="eastAsia" w:ascii="仿宋_GB2312" w:hAnsi="仿宋_GB2312" w:eastAsia="仿宋_GB2312" w:cs="仿宋_GB2312"/>
          <w:sz w:val="32"/>
          <w:szCs w:val="32"/>
        </w:rPr>
        <w:t>收集生命早期的系列数据，</w:t>
      </w:r>
      <w:r>
        <w:rPr>
          <w:rFonts w:hint="eastAsia" w:ascii="仿宋_GB2312" w:hAnsi="仿宋_GB2312" w:eastAsia="仿宋_GB2312" w:cs="仿宋_GB2312"/>
          <w:sz w:val="32"/>
          <w:szCs w:val="32"/>
          <w:lang w:val="en-US" w:eastAsia="zh-CN"/>
        </w:rPr>
        <w:t>在</w:t>
      </w:r>
      <w:r>
        <w:rPr>
          <w:rFonts w:hint="eastAsia" w:ascii="仿宋_GB2312" w:hAnsi="仿宋_GB2312" w:eastAsia="仿宋_GB2312" w:cs="仿宋_GB2312"/>
          <w:sz w:val="32"/>
          <w:szCs w:val="32"/>
        </w:rPr>
        <w:t>孕期保健、疾病防治、儿童生长发育监测</w:t>
      </w:r>
      <w:r>
        <w:rPr>
          <w:rFonts w:hint="eastAsia" w:ascii="仿宋_GB2312" w:hAnsi="仿宋_GB2312" w:eastAsia="仿宋_GB2312" w:cs="仿宋_GB2312"/>
          <w:sz w:val="32"/>
          <w:szCs w:val="32"/>
          <w:lang w:val="en-US" w:eastAsia="zh-CN"/>
        </w:rPr>
        <w:t>与</w:t>
      </w:r>
      <w:r>
        <w:rPr>
          <w:rFonts w:hint="eastAsia" w:ascii="仿宋_GB2312" w:hAnsi="仿宋_GB2312" w:eastAsia="仿宋_GB2312" w:cs="仿宋_GB2312"/>
          <w:sz w:val="32"/>
          <w:szCs w:val="32"/>
        </w:rPr>
        <w:t>偏离干预、高危儿管理、体内营养素监测与相关疾病防治、儿童神经心理行为保健及相关疾病早期干预</w:t>
      </w:r>
      <w:r>
        <w:rPr>
          <w:rFonts w:hint="eastAsia" w:ascii="仿宋_GB2312" w:hAnsi="仿宋_GB2312" w:eastAsia="仿宋_GB2312" w:cs="仿宋_GB2312"/>
          <w:sz w:val="32"/>
          <w:szCs w:val="32"/>
          <w:lang w:val="en-US" w:eastAsia="zh-CN"/>
        </w:rPr>
        <w:t>等方面展开研究</w:t>
      </w:r>
      <w:r>
        <w:rPr>
          <w:rFonts w:hint="eastAsia" w:ascii="仿宋_GB2312" w:hAnsi="仿宋_GB2312" w:eastAsia="仿宋_GB2312" w:cs="仿宋_GB2312"/>
          <w:sz w:val="32"/>
          <w:szCs w:val="32"/>
        </w:rPr>
        <w:t>。积极探索生命早期发</w:t>
      </w:r>
      <w:r>
        <w:rPr>
          <w:rFonts w:hint="eastAsia" w:ascii="仿宋_GB2312" w:hAnsi="仿宋_GB2312" w:eastAsia="仿宋_GB2312" w:cs="仿宋_GB2312"/>
          <w:sz w:val="32"/>
          <w:szCs w:val="32"/>
          <w:lang w:val="en-US" w:eastAsia="zh-CN"/>
        </w:rPr>
        <w:t>展</w:t>
      </w:r>
      <w:r>
        <w:rPr>
          <w:rFonts w:hint="eastAsia" w:ascii="仿宋_GB2312" w:hAnsi="仿宋_GB2312" w:eastAsia="仿宋_GB2312" w:cs="仿宋_GB2312"/>
          <w:sz w:val="32"/>
          <w:szCs w:val="32"/>
        </w:rPr>
        <w:t>与疾病易感性的关联，形成一系列发育源性疾病的早期筛查、诊断、咨询与临床决策。</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rPr>
        <w:t>项目研究的主要内容</w:t>
      </w:r>
      <w:r>
        <w:rPr>
          <w:rFonts w:hint="eastAsia" w:ascii="仿宋_GB2312" w:hAnsi="仿宋_GB2312" w:eastAsia="仿宋_GB2312" w:cs="仿宋_GB2312"/>
          <w:sz w:val="32"/>
          <w:szCs w:val="32"/>
          <w:lang w:val="en-US" w:eastAsia="zh-CN"/>
        </w:rPr>
        <w:t>包括以下方面</w:t>
      </w:r>
      <w:r>
        <w:rPr>
          <w:rFonts w:hint="eastAsia" w:ascii="仿宋_GB2312" w:hAnsi="仿宋_GB2312" w:eastAsia="仿宋_GB2312" w:cs="仿宋_GB2312"/>
          <w:sz w:val="32"/>
          <w:szCs w:val="32"/>
        </w:rPr>
        <w:t>：</w:t>
      </w:r>
      <w:r>
        <w:rPr>
          <w:rFonts w:hint="eastAsia" w:ascii="仿宋_GB2312" w:hAnsi="仿宋_GB2312" w:eastAsia="仿宋_GB2312" w:cs="仿宋_GB2312"/>
          <w:b/>
          <w:bCs/>
          <w:sz w:val="32"/>
          <w:szCs w:val="32"/>
        </w:rPr>
        <w:t>1.</w:t>
      </w:r>
      <w:r>
        <w:rPr>
          <w:rFonts w:hint="eastAsia" w:ascii="仿宋_GB2312" w:hAnsi="仿宋_GB2312" w:eastAsia="仿宋_GB2312" w:cs="仿宋_GB2312"/>
          <w:b/>
          <w:bCs/>
          <w:sz w:val="32"/>
          <w:szCs w:val="32"/>
          <w:lang w:val="en-US" w:eastAsia="zh-CN"/>
        </w:rPr>
        <w:t>组建</w:t>
      </w:r>
      <w:r>
        <w:rPr>
          <w:rFonts w:hint="eastAsia" w:ascii="仿宋_GB2312" w:hAnsi="仿宋_GB2312" w:eastAsia="仿宋_GB2312" w:cs="仿宋_GB2312"/>
          <w:b/>
          <w:bCs/>
          <w:sz w:val="32"/>
          <w:szCs w:val="32"/>
        </w:rPr>
        <w:t>医护一体化</w:t>
      </w:r>
      <w:r>
        <w:rPr>
          <w:rFonts w:hint="eastAsia" w:ascii="仿宋_GB2312" w:hAnsi="仿宋_GB2312" w:eastAsia="仿宋_GB2312" w:cs="仿宋_GB2312"/>
          <w:b/>
          <w:bCs/>
          <w:sz w:val="32"/>
          <w:szCs w:val="32"/>
          <w:lang w:val="en-US" w:eastAsia="zh-CN"/>
        </w:rPr>
        <w:t>产儿</w:t>
      </w:r>
      <w:r>
        <w:rPr>
          <w:rFonts w:hint="eastAsia" w:ascii="仿宋_GB2312" w:hAnsi="仿宋_GB2312" w:eastAsia="仿宋_GB2312" w:cs="仿宋_GB2312"/>
          <w:b/>
          <w:bCs/>
          <w:sz w:val="32"/>
          <w:szCs w:val="32"/>
        </w:rPr>
        <w:t>多学科延伸服务</w:t>
      </w:r>
      <w:r>
        <w:rPr>
          <w:rFonts w:hint="eastAsia" w:ascii="仿宋_GB2312" w:hAnsi="仿宋_GB2312" w:eastAsia="仿宋_GB2312" w:cs="仿宋_GB2312"/>
          <w:b/>
          <w:bCs/>
          <w:sz w:val="32"/>
          <w:szCs w:val="32"/>
          <w:lang w:val="en-US" w:eastAsia="zh-CN"/>
        </w:rPr>
        <w:t>团队，高质量实施出生婴儿的延伸服务，开展</w:t>
      </w:r>
      <w:r>
        <w:rPr>
          <w:rFonts w:hint="eastAsia" w:ascii="仿宋_GB2312" w:hAnsi="仿宋_GB2312" w:eastAsia="仿宋_GB2312" w:cs="仿宋_GB2312"/>
          <w:b/>
          <w:bCs/>
          <w:sz w:val="32"/>
          <w:szCs w:val="32"/>
        </w:rPr>
        <w:t>孕育养育质量改善</w:t>
      </w:r>
      <w:r>
        <w:rPr>
          <w:rFonts w:hint="eastAsia" w:ascii="仿宋_GB2312" w:hAnsi="仿宋_GB2312" w:eastAsia="仿宋_GB2312" w:cs="仿宋_GB2312"/>
          <w:b/>
          <w:bCs/>
          <w:sz w:val="32"/>
          <w:szCs w:val="32"/>
          <w:lang w:val="en-US" w:eastAsia="zh-CN"/>
        </w:rPr>
        <w:t>活动</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color w:val="auto"/>
          <w:sz w:val="32"/>
          <w:szCs w:val="32"/>
        </w:rPr>
        <w:t>有5000余名妇参加了孕妇学校，孕妇保健咨询达10000余人次，孕妇满意度上升到95%以上，孕妇孕期知识知晓率升到70%</w:t>
      </w:r>
      <w:r>
        <w:rPr>
          <w:rFonts w:hint="eastAsia" w:ascii="仿宋_GB2312" w:hAnsi="仿宋_GB2312" w:eastAsia="仿宋_GB2312" w:cs="仿宋_GB2312"/>
          <w:color w:val="auto"/>
          <w:sz w:val="32"/>
          <w:szCs w:val="32"/>
          <w:lang w:val="en-US" w:eastAsia="zh-CN"/>
        </w:rPr>
        <w:t>以上，</w:t>
      </w:r>
      <w:r>
        <w:rPr>
          <w:rFonts w:hint="eastAsia" w:ascii="仿宋_GB2312" w:hAnsi="仿宋_GB2312" w:eastAsia="仿宋_GB2312" w:cs="仿宋_GB2312"/>
          <w:color w:val="auto"/>
          <w:sz w:val="32"/>
          <w:szCs w:val="32"/>
        </w:rPr>
        <w:t>管理妊娠期糖尿病患者483例；随访产科出生的婴儿达5000余人，解决家长喂养问题6000余件。早期干预的婴儿体格发育、神经心理发育均优于未行干预的婴儿。</w:t>
      </w:r>
      <w:r>
        <w:rPr>
          <w:rFonts w:hint="eastAsia" w:ascii="仿宋_GB2312" w:hAnsi="仿宋_GB2312" w:eastAsia="仿宋_GB2312" w:cs="仿宋_GB2312"/>
          <w:bCs/>
          <w:color w:val="auto"/>
          <w:sz w:val="32"/>
          <w:szCs w:val="32"/>
        </w:rPr>
        <w:t>极低体重早产儿出院后进行居家护理</w:t>
      </w:r>
      <w:r>
        <w:rPr>
          <w:rFonts w:hint="eastAsia" w:ascii="仿宋_GB2312" w:hAnsi="仿宋_GB2312" w:eastAsia="仿宋_GB2312" w:cs="仿宋_GB2312"/>
          <w:bCs/>
          <w:color w:val="000000"/>
          <w:sz w:val="32"/>
          <w:szCs w:val="32"/>
        </w:rPr>
        <w:t>能够促进</w:t>
      </w:r>
      <w:r>
        <w:rPr>
          <w:rFonts w:hint="eastAsia" w:ascii="仿宋_GB2312" w:hAnsi="仿宋_GB2312" w:eastAsia="仿宋_GB2312" w:cs="仿宋_GB2312"/>
          <w:bCs/>
          <w:color w:val="000000"/>
          <w:sz w:val="32"/>
          <w:szCs w:val="32"/>
          <w:lang w:val="en-US" w:eastAsia="zh-CN"/>
        </w:rPr>
        <w:t>其</w:t>
      </w:r>
      <w:r>
        <w:rPr>
          <w:rFonts w:hint="eastAsia" w:ascii="仿宋_GB2312" w:hAnsi="仿宋_GB2312" w:eastAsia="仿宋_GB2312" w:cs="仿宋_GB2312"/>
          <w:bCs/>
          <w:color w:val="000000"/>
          <w:sz w:val="32"/>
          <w:szCs w:val="32"/>
        </w:rPr>
        <w:t>生长发育，降低再入院发生率。</w:t>
      </w:r>
      <w:r>
        <w:rPr>
          <w:rFonts w:hint="eastAsia" w:ascii="仿宋_GB2312" w:hAnsi="仿宋_GB2312" w:eastAsia="仿宋_GB2312" w:cs="仿宋_GB2312"/>
          <w:bCs/>
          <w:color w:val="000000"/>
          <w:sz w:val="32"/>
          <w:szCs w:val="32"/>
          <w:lang w:val="en-US" w:eastAsia="zh-CN"/>
        </w:rPr>
        <w:t>分析了</w:t>
      </w:r>
      <w:r>
        <w:rPr>
          <w:rFonts w:hint="eastAsia" w:ascii="仿宋_GB2312" w:hAnsi="仿宋_GB2312" w:eastAsia="仿宋_GB2312" w:cs="仿宋_GB2312"/>
          <w:kern w:val="0"/>
          <w:sz w:val="32"/>
          <w:szCs w:val="32"/>
          <w:lang w:val="en-US" w:eastAsia="zh-CN"/>
        </w:rPr>
        <w:t>中国儿童保健的现状与未来，为儿童保健工作者分析了现状和指明了方向。</w:t>
      </w:r>
      <w:r>
        <w:rPr>
          <w:rFonts w:hint="eastAsia" w:ascii="仿宋_GB2312" w:hAnsi="仿宋_GB2312" w:eastAsia="仿宋_GB2312" w:cs="仿宋_GB2312"/>
          <w:b/>
          <w:bCs/>
          <w:kern w:val="0"/>
          <w:sz w:val="32"/>
          <w:szCs w:val="32"/>
          <w:lang w:val="en-US" w:eastAsia="zh-CN"/>
        </w:rPr>
        <w:t>2.积极</w:t>
      </w:r>
      <w:r>
        <w:rPr>
          <w:rFonts w:hint="eastAsia" w:ascii="仿宋_GB2312" w:hAnsi="仿宋_GB2312" w:eastAsia="仿宋_GB2312" w:cs="仿宋_GB2312"/>
          <w:b/>
          <w:bCs/>
          <w:sz w:val="32"/>
          <w:szCs w:val="32"/>
          <w:lang w:val="en-US" w:eastAsia="zh-CN"/>
        </w:rPr>
        <w:t>研发一套</w:t>
      </w:r>
      <w:r>
        <w:rPr>
          <w:rFonts w:hint="eastAsia" w:ascii="仿宋_GB2312" w:hAnsi="仿宋_GB2312" w:eastAsia="仿宋_GB2312" w:cs="仿宋_GB2312"/>
          <w:b/>
          <w:sz w:val="32"/>
          <w:szCs w:val="32"/>
        </w:rPr>
        <w:t>医护一体化回访</w:t>
      </w:r>
      <w:r>
        <w:rPr>
          <w:rFonts w:hint="eastAsia" w:ascii="仿宋_GB2312" w:hAnsi="仿宋_GB2312" w:eastAsia="仿宋_GB2312" w:cs="仿宋_GB2312"/>
          <w:b/>
          <w:sz w:val="32"/>
          <w:szCs w:val="32"/>
          <w:lang w:val="en-US" w:eastAsia="zh-CN"/>
        </w:rPr>
        <w:t>软件</w:t>
      </w:r>
      <w:r>
        <w:rPr>
          <w:rFonts w:hint="eastAsia" w:ascii="仿宋_GB2312" w:hAnsi="仿宋_GB2312" w:eastAsia="仿宋_GB2312" w:cs="仿宋_GB2312"/>
          <w:b/>
          <w:sz w:val="32"/>
          <w:szCs w:val="32"/>
        </w:rPr>
        <w:t>系统</w:t>
      </w:r>
      <w:r>
        <w:rPr>
          <w:rFonts w:hint="eastAsia" w:ascii="仿宋_GB2312" w:hAnsi="仿宋_GB2312" w:eastAsia="仿宋_GB2312" w:cs="仿宋_GB2312"/>
          <w:b/>
          <w:sz w:val="32"/>
          <w:szCs w:val="32"/>
          <w:lang w:val="en-US" w:eastAsia="zh-CN"/>
        </w:rPr>
        <w:t>，</w:t>
      </w:r>
      <w:r>
        <w:rPr>
          <w:rFonts w:hint="eastAsia" w:ascii="仿宋_GB2312" w:hAnsi="仿宋_GB2312" w:eastAsia="仿宋_GB2312" w:cs="仿宋_GB2312"/>
          <w:sz w:val="32"/>
          <w:szCs w:val="32"/>
        </w:rPr>
        <w:t>该系统主要功能有患者回访管理、回访计划管理、回访统计分析、回访表单管理、康复指南五大模块，节约</w:t>
      </w:r>
      <w:r>
        <w:rPr>
          <w:rFonts w:hint="eastAsia" w:ascii="仿宋_GB2312" w:hAnsi="仿宋_GB2312" w:eastAsia="仿宋_GB2312" w:cs="仿宋_GB2312"/>
          <w:sz w:val="32"/>
          <w:szCs w:val="32"/>
          <w:lang w:val="en-US" w:eastAsia="zh-CN"/>
        </w:rPr>
        <w:t>了</w:t>
      </w:r>
      <w:r>
        <w:rPr>
          <w:rFonts w:hint="eastAsia" w:ascii="仿宋_GB2312" w:hAnsi="仿宋_GB2312" w:eastAsia="仿宋_GB2312" w:cs="仿宋_GB2312"/>
          <w:sz w:val="32"/>
          <w:szCs w:val="32"/>
        </w:rPr>
        <w:t>人力资源，提高</w:t>
      </w:r>
      <w:r>
        <w:rPr>
          <w:rFonts w:hint="eastAsia" w:ascii="仿宋_GB2312" w:hAnsi="仿宋_GB2312" w:eastAsia="仿宋_GB2312" w:cs="仿宋_GB2312"/>
          <w:sz w:val="32"/>
          <w:szCs w:val="32"/>
          <w:lang w:val="en-US" w:eastAsia="zh-CN"/>
        </w:rPr>
        <w:t>了</w:t>
      </w:r>
      <w:r>
        <w:rPr>
          <w:rFonts w:hint="eastAsia" w:ascii="仿宋_GB2312" w:hAnsi="仿宋_GB2312" w:eastAsia="仿宋_GB2312" w:cs="仿宋_GB2312"/>
          <w:sz w:val="32"/>
          <w:szCs w:val="32"/>
        </w:rPr>
        <w:t>工作效率。</w:t>
      </w:r>
      <w:r>
        <w:rPr>
          <w:rFonts w:hint="eastAsia" w:ascii="仿宋_GB2312" w:hAnsi="仿宋_GB2312" w:eastAsia="仿宋_GB2312" w:cs="仿宋_GB2312"/>
          <w:b/>
          <w:bCs w:val="0"/>
          <w:sz w:val="32"/>
          <w:szCs w:val="32"/>
          <w:lang w:val="en-US" w:eastAsia="zh-CN"/>
        </w:rPr>
        <w:t>3.开展</w:t>
      </w:r>
      <w:r>
        <w:rPr>
          <w:rFonts w:hint="eastAsia" w:ascii="仿宋_GB2312" w:hAnsi="仿宋_GB2312" w:eastAsia="仿宋_GB2312" w:cs="仿宋_GB2312"/>
          <w:b/>
          <w:bCs w:val="0"/>
          <w:sz w:val="32"/>
          <w:szCs w:val="32"/>
        </w:rPr>
        <w:t>相关儿童生长发育</w:t>
      </w:r>
      <w:r>
        <w:rPr>
          <w:rFonts w:hint="eastAsia" w:ascii="仿宋_GB2312" w:hAnsi="仿宋_GB2312" w:eastAsia="仿宋_GB2312" w:cs="仿宋_GB2312"/>
          <w:b/>
          <w:bCs w:val="0"/>
          <w:sz w:val="32"/>
          <w:szCs w:val="32"/>
          <w:lang w:val="en-US" w:eastAsia="zh-CN"/>
        </w:rPr>
        <w:t>多项基础</w:t>
      </w:r>
      <w:r>
        <w:rPr>
          <w:rFonts w:hint="eastAsia" w:ascii="仿宋_GB2312" w:hAnsi="仿宋_GB2312" w:eastAsia="仿宋_GB2312" w:cs="仿宋_GB2312"/>
          <w:b/>
          <w:bCs w:val="0"/>
          <w:sz w:val="32"/>
          <w:szCs w:val="32"/>
        </w:rPr>
        <w:t>研究</w:t>
      </w:r>
      <w:r>
        <w:rPr>
          <w:rFonts w:hint="eastAsia" w:ascii="仿宋_GB2312" w:hAnsi="仿宋_GB2312" w:eastAsia="仿宋_GB2312" w:cs="仿宋_GB2312"/>
          <w:b/>
          <w:bCs w:val="0"/>
          <w:sz w:val="32"/>
          <w:szCs w:val="32"/>
          <w:lang w:eastAsia="zh-CN"/>
        </w:rPr>
        <w:t>，</w:t>
      </w:r>
      <w:r>
        <w:rPr>
          <w:rFonts w:hint="eastAsia" w:ascii="仿宋_GB2312" w:hAnsi="仿宋_GB2312" w:eastAsia="仿宋_GB2312" w:cs="仿宋_GB2312"/>
          <w:b/>
          <w:bCs w:val="0"/>
          <w:sz w:val="32"/>
          <w:szCs w:val="32"/>
          <w:lang w:val="en-US" w:eastAsia="zh-CN"/>
        </w:rPr>
        <w:t>进行国际交流与合作</w:t>
      </w:r>
      <w:r>
        <w:rPr>
          <w:rFonts w:hint="eastAsia" w:ascii="仿宋_GB2312" w:hAnsi="仿宋_GB2312" w:eastAsia="仿宋_GB2312" w:cs="仿宋_GB2312"/>
          <w:b/>
          <w:sz w:val="32"/>
          <w:szCs w:val="32"/>
          <w:lang w:eastAsia="zh-CN"/>
        </w:rPr>
        <w:t>。</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lang w:val="en-US" w:eastAsia="zh-CN"/>
        </w:rPr>
        <w:t>1）</w:t>
      </w:r>
      <w:r>
        <w:rPr>
          <w:rFonts w:hint="eastAsia" w:ascii="仿宋_GB2312" w:hAnsi="仿宋_GB2312" w:eastAsia="仿宋_GB2312" w:cs="仿宋_GB2312"/>
          <w:b w:val="0"/>
          <w:bCs/>
          <w:sz w:val="32"/>
          <w:szCs w:val="32"/>
        </w:rPr>
        <w:t>在</w:t>
      </w:r>
      <w:r>
        <w:rPr>
          <w:rFonts w:hint="eastAsia" w:ascii="仿宋_GB2312" w:hAnsi="仿宋_GB2312" w:eastAsia="仿宋_GB2312" w:cs="仿宋_GB2312"/>
          <w:sz w:val="32"/>
          <w:szCs w:val="32"/>
        </w:rPr>
        <w:t>前期研究基础上首次探讨了</w:t>
      </w:r>
      <w:r>
        <w:rPr>
          <w:rFonts w:hint="eastAsia" w:ascii="仿宋_GB2312" w:hAnsi="仿宋_GB2312" w:eastAsia="仿宋_GB2312" w:cs="仿宋_GB2312"/>
          <w:i/>
          <w:sz w:val="32"/>
          <w:szCs w:val="32"/>
        </w:rPr>
        <w:t>HS6ST2</w:t>
      </w:r>
      <w:r>
        <w:rPr>
          <w:rFonts w:hint="eastAsia" w:ascii="仿宋_GB2312" w:hAnsi="仿宋_GB2312" w:eastAsia="仿宋_GB2312" w:cs="仿宋_GB2312"/>
          <w:sz w:val="32"/>
          <w:szCs w:val="32"/>
        </w:rPr>
        <w:t>在小鼠软骨前细胞体外分化中的作用。HS6ST2可能通过调控FGF-2信号转导调控软骨细胞的生长和分化，有可能是矮小症等骨骼发育不良的潜在的分子治疗的靶点。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kern w:val="0"/>
          <w:sz w:val="32"/>
          <w:szCs w:val="32"/>
        </w:rPr>
        <w:t>以糖尿病小鼠为动物模型</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研究了</w:t>
      </w:r>
      <w:r>
        <w:rPr>
          <w:rFonts w:hint="eastAsia" w:ascii="仿宋_GB2312" w:hAnsi="仿宋_GB2312" w:eastAsia="仿宋_GB2312" w:cs="仿宋_GB2312"/>
          <w:b w:val="0"/>
          <w:bCs w:val="0"/>
          <w:kern w:val="0"/>
          <w:sz w:val="32"/>
          <w:szCs w:val="32"/>
        </w:rPr>
        <w:t>深海鱼油对糖尿病引起的神经损伤作用</w:t>
      </w:r>
      <w:r>
        <w:rPr>
          <w:rFonts w:hint="eastAsia" w:ascii="仿宋_GB2312" w:hAnsi="仿宋_GB2312" w:eastAsia="仿宋_GB2312" w:cs="仿宋_GB2312"/>
          <w:b w:val="0"/>
          <w:bCs w:val="0"/>
          <w:kern w:val="0"/>
          <w:sz w:val="32"/>
          <w:szCs w:val="32"/>
          <w:lang w:eastAsia="zh-CN"/>
        </w:rPr>
        <w:t>，</w:t>
      </w:r>
      <w:r>
        <w:rPr>
          <w:rFonts w:hint="eastAsia" w:ascii="仿宋_GB2312" w:hAnsi="仿宋_GB2312" w:eastAsia="仿宋_GB2312" w:cs="仿宋_GB2312"/>
          <w:b w:val="0"/>
          <w:bCs w:val="0"/>
          <w:kern w:val="0"/>
          <w:sz w:val="32"/>
          <w:szCs w:val="32"/>
        </w:rPr>
        <w:t>深</w:t>
      </w:r>
      <w:r>
        <w:rPr>
          <w:rFonts w:hint="eastAsia" w:ascii="仿宋_GB2312" w:hAnsi="仿宋_GB2312" w:eastAsia="仿宋_GB2312" w:cs="仿宋_GB2312"/>
          <w:kern w:val="0"/>
          <w:sz w:val="32"/>
          <w:szCs w:val="32"/>
        </w:rPr>
        <w:t>海鱼油可以用作对糖尿病引起的神经损伤有一定的预防和治疗作用。</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sz w:val="32"/>
          <w:szCs w:val="32"/>
        </w:rPr>
        <w:t>调查了对西安城区11</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12岁超重肥胖儿童现状，为本地区儿童防治超重肥胖提供理论依据。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b w:val="0"/>
          <w:bCs/>
          <w:sz w:val="32"/>
          <w:szCs w:val="32"/>
        </w:rPr>
        <w:t>分析了</w:t>
      </w:r>
      <w:r>
        <w:rPr>
          <w:rFonts w:hint="eastAsia" w:ascii="仿宋_GB2312" w:hAnsi="仿宋_GB2312" w:eastAsia="仿宋_GB2312" w:cs="仿宋_GB2312"/>
          <w:b w:val="0"/>
          <w:bCs/>
          <w:color w:val="000000"/>
          <w:sz w:val="32"/>
          <w:szCs w:val="32"/>
        </w:rPr>
        <w:t>年</w:t>
      </w:r>
      <w:r>
        <w:rPr>
          <w:rFonts w:hint="eastAsia" w:ascii="仿宋_GB2312" w:hAnsi="仿宋_GB2312" w:eastAsia="仿宋_GB2312" w:cs="仿宋_GB2312"/>
          <w:color w:val="000000"/>
          <w:sz w:val="32"/>
          <w:szCs w:val="32"/>
        </w:rPr>
        <w:t>龄、性别及季节对西安市0</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rPr>
        <w:t>12岁儿童维生素D状态的影响因素，西安市3</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rPr>
        <w:t>12岁儿童普遍存在维生素D缺乏或不足，应加强该年龄段儿童户外活动；必要时给予维生素D制剂干预</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该研究</w:t>
      </w:r>
      <w:r>
        <w:rPr>
          <w:rFonts w:hint="eastAsia" w:ascii="仿宋_GB2312" w:hAnsi="仿宋_GB2312" w:eastAsia="仿宋_GB2312" w:cs="仿宋_GB2312"/>
          <w:color w:val="000000"/>
          <w:sz w:val="32"/>
          <w:szCs w:val="32"/>
        </w:rPr>
        <w:t>为本地区防治儿童维生素D缺乏提供科学依据。</w:t>
      </w:r>
      <w:r>
        <w:rPr>
          <w:rFonts w:hint="eastAsia" w:ascii="仿宋_GB2312" w:hAnsi="仿宋_GB2312" w:eastAsia="仿宋_GB2312" w:cs="仿宋_GB2312"/>
          <w:b/>
          <w:bCs/>
          <w:kern w:val="0"/>
          <w:sz w:val="32"/>
          <w:szCs w:val="32"/>
          <w:lang w:val="en-US" w:eastAsia="zh-CN"/>
        </w:rPr>
        <w:t>4.</w:t>
      </w:r>
      <w:r>
        <w:rPr>
          <w:rFonts w:hint="eastAsia" w:ascii="仿宋_GB2312" w:hAnsi="仿宋_GB2312" w:eastAsia="仿宋_GB2312" w:cs="仿宋_GB2312"/>
          <w:b/>
          <w:sz w:val="32"/>
          <w:szCs w:val="32"/>
        </w:rPr>
        <w:t>儿童生长发育与神经心理行为相关研究</w:t>
      </w:r>
      <w:r>
        <w:rPr>
          <w:rFonts w:hint="eastAsia" w:ascii="仿宋_GB2312" w:hAnsi="仿宋_GB2312" w:eastAsia="仿宋_GB2312" w:cs="仿宋_GB2312"/>
          <w:b/>
          <w:sz w:val="32"/>
          <w:szCs w:val="32"/>
          <w:lang w:eastAsia="zh-CN"/>
        </w:rPr>
        <w:t>。</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lang w:val="en-US" w:eastAsia="zh-CN"/>
        </w:rPr>
        <w:t>1）</w:t>
      </w:r>
      <w:r>
        <w:rPr>
          <w:rFonts w:hint="eastAsia" w:ascii="仿宋_GB2312" w:hAnsi="仿宋_GB2312" w:eastAsia="仿宋_GB2312" w:cs="仿宋_GB2312"/>
          <w:b w:val="0"/>
          <w:bCs/>
          <w:sz w:val="32"/>
          <w:szCs w:val="32"/>
        </w:rPr>
        <w:t>探讨了早产儿早期干预的方法，为早产儿健康成长提供保障手段。</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lang w:val="en-US" w:eastAsia="zh-CN"/>
        </w:rPr>
        <w:t>2）</w:t>
      </w:r>
      <w:r>
        <w:rPr>
          <w:rFonts w:hint="eastAsia" w:ascii="仿宋_GB2312" w:hAnsi="仿宋_GB2312" w:eastAsia="仿宋_GB2312" w:cs="仿宋_GB2312"/>
          <w:b w:val="0"/>
          <w:bCs/>
          <w:sz w:val="32"/>
          <w:szCs w:val="32"/>
        </w:rPr>
        <w:t>聚焦“父母缺位”等社会热点问题，研究隔代抚养对婴幼儿体格及神经心理发育的影响</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rPr>
        <w:t>当时国内该类研究甚少</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color w:val="000000"/>
          <w:sz w:val="32"/>
          <w:szCs w:val="32"/>
        </w:rPr>
        <w:t>结果显示隔代</w:t>
      </w:r>
      <w:r>
        <w:rPr>
          <w:rFonts w:hint="eastAsia" w:ascii="仿宋_GB2312" w:hAnsi="仿宋_GB2312" w:eastAsia="仿宋_GB2312" w:cs="仿宋_GB2312"/>
          <w:color w:val="000000"/>
          <w:sz w:val="32"/>
          <w:szCs w:val="32"/>
          <w:lang w:val="en-US" w:eastAsia="zh-CN"/>
        </w:rPr>
        <w:t>抚养</w:t>
      </w:r>
      <w:r>
        <w:rPr>
          <w:rFonts w:hint="eastAsia" w:ascii="仿宋_GB2312" w:hAnsi="仿宋_GB2312" w:eastAsia="仿宋_GB2312" w:cs="仿宋_GB2312"/>
          <w:color w:val="000000"/>
          <w:sz w:val="32"/>
          <w:szCs w:val="32"/>
        </w:rPr>
        <w:t>方式不利于婴幼儿神经心理行为的发育，建议祖辈和父母要加强沟通交流，优势互补，共同促进儿童健康成长。</w:t>
      </w:r>
      <w:r>
        <w:rPr>
          <w:rFonts w:hint="eastAsia" w:ascii="仿宋_GB2312" w:hAnsi="仿宋_GB2312" w:eastAsia="仿宋_GB2312" w:cs="仿宋_GB2312"/>
          <w:b w:val="0"/>
          <w:bCs/>
          <w:sz w:val="32"/>
          <w:szCs w:val="32"/>
        </w:rPr>
        <w:t>（</w:t>
      </w:r>
      <w:r>
        <w:rPr>
          <w:rFonts w:hint="eastAsia" w:ascii="仿宋_GB2312" w:hAnsi="仿宋_GB2312" w:eastAsia="仿宋_GB2312" w:cs="仿宋_GB2312"/>
          <w:b w:val="0"/>
          <w:bCs/>
          <w:sz w:val="32"/>
          <w:szCs w:val="32"/>
          <w:lang w:val="en-US" w:eastAsia="zh-CN"/>
        </w:rPr>
        <w:t>3</w:t>
      </w:r>
      <w:r>
        <w:rPr>
          <w:rFonts w:hint="eastAsia" w:ascii="仿宋_GB2312" w:hAnsi="仿宋_GB2312" w:eastAsia="仿宋_GB2312" w:cs="仿宋_GB2312"/>
          <w:b w:val="0"/>
          <w:bCs/>
          <w:sz w:val="32"/>
          <w:szCs w:val="32"/>
        </w:rPr>
        <w:t>）紧跟我国</w:t>
      </w:r>
      <w:r>
        <w:rPr>
          <w:rFonts w:hint="eastAsia" w:ascii="仿宋_GB2312" w:hAnsi="仿宋_GB2312" w:eastAsia="仿宋_GB2312" w:cs="仿宋_GB2312"/>
          <w:b w:val="0"/>
          <w:bCs/>
          <w:color w:val="000000"/>
          <w:sz w:val="32"/>
          <w:szCs w:val="32"/>
        </w:rPr>
        <w:t>《关于促进3岁以下婴幼儿照护服务发展的指导意见》，采用“</w:t>
      </w:r>
      <w:r>
        <w:rPr>
          <w:rFonts w:hint="eastAsia" w:ascii="仿宋_GB2312" w:hAnsi="仿宋_GB2312" w:eastAsia="仿宋_GB2312" w:cs="仿宋_GB2312"/>
          <w:b w:val="0"/>
          <w:bCs/>
          <w:sz w:val="32"/>
          <w:szCs w:val="32"/>
        </w:rPr>
        <w:t>早期养育理念与行为干预</w:t>
      </w:r>
      <w:r>
        <w:rPr>
          <w:rFonts w:hint="eastAsia" w:ascii="仿宋_GB2312" w:hAnsi="仿宋_GB2312" w:eastAsia="仿宋_GB2312" w:cs="仿宋_GB2312"/>
          <w:b w:val="0"/>
          <w:bCs/>
          <w:color w:val="000000"/>
          <w:sz w:val="32"/>
          <w:szCs w:val="32"/>
        </w:rPr>
        <w:t>”探讨该方法对</w:t>
      </w:r>
      <w:r>
        <w:rPr>
          <w:rFonts w:hint="eastAsia" w:ascii="仿宋_GB2312" w:hAnsi="仿宋_GB2312" w:eastAsia="仿宋_GB2312" w:cs="仿宋_GB2312"/>
          <w:b w:val="0"/>
          <w:bCs/>
          <w:sz w:val="32"/>
          <w:szCs w:val="32"/>
        </w:rPr>
        <w:t>婴幼儿喂养及生长发育的作用。</w:t>
      </w:r>
      <w:r>
        <w:rPr>
          <w:rFonts w:hint="eastAsia" w:ascii="仿宋_GB2312" w:hAnsi="仿宋_GB2312" w:eastAsia="仿宋_GB2312" w:cs="仿宋_GB2312"/>
          <w:sz w:val="32"/>
          <w:szCs w:val="32"/>
        </w:rPr>
        <w:t>发现</w:t>
      </w:r>
      <w:r>
        <w:rPr>
          <w:rStyle w:val="17"/>
          <w:rFonts w:hint="eastAsia" w:ascii="仿宋_GB2312" w:hAnsi="仿宋_GB2312" w:eastAsia="仿宋_GB2312" w:cs="仿宋_GB2312"/>
          <w:sz w:val="32"/>
          <w:szCs w:val="32"/>
        </w:rPr>
        <w:t>早期养育理念与行为干预能为婴儿创造良好的家庭养育环境及喂养条件</w:t>
      </w:r>
      <w:r>
        <w:rPr>
          <w:rStyle w:val="17"/>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有利于婴幼儿体格生长，促进其智能发育</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bCs/>
          <w:sz w:val="32"/>
          <w:szCs w:val="32"/>
          <w:lang w:val="en-US" w:eastAsia="zh-CN"/>
        </w:rPr>
        <w:t>5.注重儿童心理健康及成长环境</w:t>
      </w:r>
      <w:r>
        <w:rPr>
          <w:rFonts w:hint="eastAsia"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kern w:val="0"/>
          <w:sz w:val="32"/>
          <w:szCs w:val="32"/>
        </w:rPr>
        <w:t>儿童青少年心理行为问题日渐突出，已严重危害到儿童的身心健康。</w:t>
      </w:r>
      <w:r>
        <w:rPr>
          <w:rFonts w:hint="eastAsia" w:ascii="仿宋_GB2312" w:hAnsi="仿宋_GB2312" w:eastAsia="仿宋_GB2312" w:cs="仿宋_GB2312"/>
          <w:b w:val="0"/>
          <w:bCs w:val="0"/>
          <w:kern w:val="0"/>
          <w:sz w:val="32"/>
          <w:szCs w:val="32"/>
          <w:lang w:eastAsia="zh-CN"/>
        </w:rPr>
        <w:t>《</w:t>
      </w:r>
      <w:r>
        <w:rPr>
          <w:rFonts w:hint="eastAsia" w:ascii="仿宋_GB2312" w:hAnsi="仿宋_GB2312" w:eastAsia="仿宋_GB2312" w:cs="仿宋_GB2312"/>
          <w:b w:val="0"/>
          <w:bCs w:val="0"/>
          <w:kern w:val="0"/>
          <w:sz w:val="32"/>
          <w:szCs w:val="32"/>
        </w:rPr>
        <w:t>儿童青少年心理行为问题诊断与治疗</w:t>
      </w:r>
      <w:r>
        <w:rPr>
          <w:rFonts w:hint="eastAsia" w:ascii="仿宋_GB2312" w:hAnsi="仿宋_GB2312" w:eastAsia="仿宋_GB2312" w:cs="仿宋_GB2312"/>
          <w:b w:val="0"/>
          <w:bCs w:val="0"/>
          <w:kern w:val="0"/>
          <w:sz w:val="32"/>
          <w:szCs w:val="32"/>
          <w:lang w:eastAsia="zh-CN"/>
        </w:rPr>
        <w:t>》</w:t>
      </w:r>
      <w:r>
        <w:rPr>
          <w:rFonts w:hint="eastAsia" w:ascii="仿宋_GB2312" w:hAnsi="仿宋_GB2312" w:eastAsia="仿宋_GB2312" w:cs="仿宋_GB2312"/>
          <w:b w:val="0"/>
          <w:bCs w:val="0"/>
          <w:kern w:val="0"/>
          <w:sz w:val="32"/>
          <w:szCs w:val="32"/>
        </w:rPr>
        <w:t>对父母和家庭成员都有很好的指导作用。</w:t>
      </w:r>
      <w:r>
        <w:rPr>
          <w:rFonts w:hint="eastAsia" w:ascii="仿宋_GB2312" w:hAnsi="仿宋_GB2312" w:eastAsia="仿宋_GB2312" w:cs="仿宋_GB2312"/>
          <w:b w:val="0"/>
          <w:bCs w:val="0"/>
          <w:sz w:val="32"/>
          <w:szCs w:val="32"/>
        </w:rPr>
        <w:t>儿童虐待不但对儿童的身心健康造成伤害，影响儿童的生长发育，而且也会增加社会及家庭负担，甚至导致社会问题。在中国儿童虐待问题还没有得到足够的重视。</w:t>
      </w:r>
      <w:r>
        <w:rPr>
          <w:rFonts w:hint="eastAsia"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rPr>
        <w:t>儿童虐待预防与处理</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详细介绍了儿童虐待的预防和处理方法，</w:t>
      </w:r>
      <w:r>
        <w:rPr>
          <w:rFonts w:hint="eastAsia" w:ascii="仿宋_GB2312" w:hAnsi="仿宋_GB2312" w:eastAsia="仿宋_GB2312" w:cs="仿宋_GB2312"/>
          <w:b w:val="0"/>
          <w:bCs w:val="0"/>
          <w:kern w:val="0"/>
          <w:sz w:val="32"/>
          <w:szCs w:val="32"/>
        </w:rPr>
        <w:t>不仅对医护人员，对父母和家庭成</w:t>
      </w:r>
      <w:r>
        <w:rPr>
          <w:rFonts w:hint="eastAsia" w:ascii="仿宋_GB2312" w:hAnsi="仿宋_GB2312" w:eastAsia="仿宋_GB2312" w:cs="仿宋_GB2312"/>
          <w:kern w:val="0"/>
          <w:sz w:val="32"/>
          <w:szCs w:val="32"/>
        </w:rPr>
        <w:t>员都有很好的指导作用。</w:t>
      </w:r>
      <w:r>
        <w:rPr>
          <w:rFonts w:hint="eastAsia" w:ascii="仿宋_GB2312" w:hAnsi="仿宋_GB2312" w:eastAsia="仿宋_GB2312" w:cs="仿宋_GB2312"/>
          <w:kern w:val="0"/>
          <w:sz w:val="32"/>
          <w:szCs w:val="32"/>
          <w:lang w:val="en-US" w:eastAsia="zh-CN"/>
        </w:rPr>
        <w:t>译著：</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儿童性虐待医学评估使用指南》对于专科医生有较好的专业指导价值。</w:t>
      </w:r>
      <w:r>
        <w:rPr>
          <w:rFonts w:hint="eastAsia" w:ascii="仿宋_GB2312" w:hAnsi="仿宋_GB2312" w:eastAsia="仿宋_GB2312" w:cs="仿宋_GB2312"/>
          <w:b/>
          <w:sz w:val="32"/>
          <w:szCs w:val="32"/>
          <w:lang w:val="en-US" w:eastAsia="zh-CN"/>
        </w:rPr>
        <w:t>6.创新发明，</w:t>
      </w:r>
      <w:r>
        <w:rPr>
          <w:rFonts w:hint="eastAsia" w:ascii="仿宋_GB2312" w:hAnsi="仿宋_GB2312" w:eastAsia="仿宋_GB2312" w:cs="仿宋_GB2312"/>
          <w:b/>
          <w:bCs w:val="0"/>
          <w:sz w:val="32"/>
          <w:szCs w:val="32"/>
          <w:lang w:val="en-US" w:eastAsia="zh-CN"/>
        </w:rPr>
        <w:t>“</w:t>
      </w:r>
      <w:r>
        <w:rPr>
          <w:rFonts w:hint="eastAsia" w:ascii="仿宋_GB2312" w:hAnsi="仿宋_GB2312" w:eastAsia="仿宋_GB2312" w:cs="仿宋_GB2312"/>
          <w:b/>
          <w:bCs w:val="0"/>
          <w:sz w:val="32"/>
          <w:szCs w:val="32"/>
        </w:rPr>
        <w:t>儿童气管插管头部定位仪</w:t>
      </w:r>
      <w:r>
        <w:rPr>
          <w:rFonts w:hint="eastAsia" w:ascii="仿宋_GB2312" w:hAnsi="仿宋_GB2312" w:eastAsia="仿宋_GB2312" w:cs="仿宋_GB2312"/>
          <w:b/>
          <w:bCs w:val="0"/>
          <w:sz w:val="32"/>
          <w:szCs w:val="32"/>
          <w:lang w:val="en-US" w:eastAsia="zh-CN"/>
        </w:rPr>
        <w:t>”获</w:t>
      </w:r>
      <w:r>
        <w:rPr>
          <w:rFonts w:hint="eastAsia" w:ascii="仿宋_GB2312" w:hAnsi="仿宋_GB2312" w:eastAsia="仿宋_GB2312" w:cs="仿宋_GB2312"/>
          <w:b/>
          <w:bCs w:val="0"/>
          <w:sz w:val="32"/>
          <w:szCs w:val="32"/>
        </w:rPr>
        <w:t>发</w:t>
      </w:r>
      <w:r>
        <w:rPr>
          <w:rFonts w:hint="eastAsia" w:ascii="仿宋_GB2312" w:hAnsi="仿宋_GB2312" w:eastAsia="仿宋_GB2312" w:cs="仿宋_GB2312"/>
          <w:b/>
          <w:bCs/>
          <w:sz w:val="32"/>
          <w:szCs w:val="32"/>
        </w:rPr>
        <w:t>明专利</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val="0"/>
          <w:bCs w:val="0"/>
          <w:sz w:val="32"/>
          <w:szCs w:val="32"/>
          <w:lang w:val="en-US" w:eastAsia="zh-CN"/>
        </w:rPr>
        <w:t>本发明专利使</w:t>
      </w:r>
      <w:r>
        <w:rPr>
          <w:rFonts w:hint="eastAsia" w:ascii="仿宋_GB2312" w:hAnsi="仿宋_GB2312" w:eastAsia="仿宋_GB2312" w:cs="仿宋_GB2312"/>
          <w:b w:val="0"/>
          <w:bCs w:val="0"/>
          <w:sz w:val="32"/>
          <w:szCs w:val="32"/>
        </w:rPr>
        <w:t>医护人员气管插管</w:t>
      </w:r>
      <w:r>
        <w:rPr>
          <w:rFonts w:hint="eastAsia" w:ascii="仿宋_GB2312" w:hAnsi="仿宋_GB2312" w:eastAsia="仿宋_GB2312" w:cs="仿宋_GB2312"/>
          <w:b w:val="0"/>
          <w:bCs w:val="0"/>
          <w:sz w:val="32"/>
          <w:szCs w:val="32"/>
          <w:lang w:val="en-US" w:eastAsia="zh-CN"/>
        </w:rPr>
        <w:t>准确方便快捷，为需要气管插管治疗的患儿争取了时间</w:t>
      </w:r>
      <w:r>
        <w:rPr>
          <w:rFonts w:hint="eastAsia" w:ascii="仿宋_GB2312" w:hAnsi="仿宋_GB2312" w:eastAsia="仿宋_GB2312" w:cs="仿宋_GB2312"/>
          <w:b w:val="0"/>
          <w:bCs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color w:val="000000"/>
          <w:sz w:val="32"/>
          <w:szCs w:val="32"/>
          <w:lang w:val="en-US" w:eastAsia="zh-CN"/>
        </w:rPr>
        <w:t>本项目历经1</w:t>
      </w:r>
      <w:r>
        <w:rPr>
          <w:rFonts w:hint="eastAsia" w:ascii="仿宋_GB2312" w:hAnsi="仿宋_GB2312" w:eastAsia="仿宋_GB2312" w:cs="仿宋_GB2312"/>
          <w:b w:val="0"/>
          <w:bCs/>
          <w:color w:val="000000"/>
          <w:sz w:val="32"/>
          <w:szCs w:val="32"/>
          <w:lang w:val="en-US" w:eastAsia="zh-CN"/>
        </w:rPr>
        <w:t>0</w:t>
      </w:r>
      <w:r>
        <w:rPr>
          <w:rFonts w:hint="eastAsia" w:ascii="仿宋_GB2312" w:hAnsi="仿宋_GB2312" w:eastAsia="仿宋_GB2312" w:cs="仿宋_GB2312"/>
          <w:b w:val="0"/>
          <w:bCs/>
          <w:color w:val="000000"/>
          <w:sz w:val="32"/>
          <w:szCs w:val="32"/>
          <w:lang w:val="en-US" w:eastAsia="zh-CN"/>
        </w:rPr>
        <w:t>年，</w:t>
      </w:r>
      <w:r>
        <w:rPr>
          <w:rFonts w:hint="eastAsia" w:ascii="仿宋_GB2312" w:hAnsi="仿宋_GB2312" w:eastAsia="仿宋_GB2312" w:cs="仿宋_GB2312"/>
          <w:b w:val="0"/>
          <w:bCs/>
          <w:sz w:val="32"/>
          <w:szCs w:val="32"/>
        </w:rPr>
        <w:t>完成了课题6项</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rPr>
        <w:t>发表论文</w:t>
      </w:r>
      <w:r>
        <w:rPr>
          <w:rFonts w:hint="eastAsia" w:ascii="仿宋_GB2312" w:hAnsi="仿宋_GB2312" w:eastAsia="仿宋_GB2312" w:cs="仿宋_GB2312"/>
          <w:b w:val="0"/>
          <w:bCs/>
          <w:sz w:val="32"/>
          <w:szCs w:val="32"/>
          <w:lang w:val="en-US" w:eastAsia="zh-CN"/>
        </w:rPr>
        <w:t>3</w:t>
      </w:r>
      <w:r>
        <w:rPr>
          <w:rFonts w:hint="eastAsia" w:ascii="仿宋_GB2312" w:hAnsi="仿宋_GB2312" w:eastAsia="仿宋_GB2312" w:cs="仿宋_GB2312"/>
          <w:b w:val="0"/>
          <w:bCs/>
          <w:sz w:val="32"/>
          <w:szCs w:val="32"/>
        </w:rPr>
        <w:t>0</w:t>
      </w:r>
      <w:r>
        <w:rPr>
          <w:rFonts w:hint="eastAsia" w:ascii="仿宋_GB2312" w:hAnsi="仿宋_GB2312" w:eastAsia="仿宋_GB2312" w:cs="仿宋_GB2312"/>
          <w:b w:val="0"/>
          <w:bCs/>
          <w:sz w:val="32"/>
          <w:szCs w:val="32"/>
          <w:lang w:val="en-US" w:eastAsia="zh-CN"/>
        </w:rPr>
        <w:t>余</w:t>
      </w:r>
      <w:r>
        <w:rPr>
          <w:rFonts w:hint="eastAsia" w:ascii="仿宋_GB2312" w:hAnsi="仿宋_GB2312" w:eastAsia="仿宋_GB2312" w:cs="仿宋_GB2312"/>
          <w:b w:val="0"/>
          <w:bCs/>
          <w:sz w:val="32"/>
          <w:szCs w:val="32"/>
        </w:rPr>
        <w:t>篇，其中代表性论文</w:t>
      </w:r>
      <w:r>
        <w:rPr>
          <w:rFonts w:hint="eastAsia" w:ascii="仿宋_GB2312" w:hAnsi="仿宋_GB2312" w:eastAsia="仿宋_GB2312" w:cs="仿宋_GB2312"/>
          <w:b w:val="0"/>
          <w:bCs/>
          <w:sz w:val="32"/>
          <w:szCs w:val="32"/>
          <w:lang w:val="en-US" w:eastAsia="zh-CN"/>
        </w:rPr>
        <w:t>7</w:t>
      </w:r>
      <w:r>
        <w:rPr>
          <w:rFonts w:hint="eastAsia" w:ascii="仿宋_GB2312" w:hAnsi="仿宋_GB2312" w:eastAsia="仿宋_GB2312" w:cs="仿宋_GB2312"/>
          <w:b w:val="0"/>
          <w:bCs/>
          <w:sz w:val="32"/>
          <w:szCs w:val="32"/>
        </w:rPr>
        <w:t>篇（SCI收录4篇），获发明专利1项，</w:t>
      </w:r>
      <w:r>
        <w:rPr>
          <w:rFonts w:hint="eastAsia" w:ascii="仿宋_GB2312" w:hAnsi="仿宋_GB2312" w:eastAsia="仿宋_GB2312" w:cs="仿宋_GB2312"/>
          <w:b w:val="0"/>
          <w:bCs/>
          <w:sz w:val="32"/>
          <w:szCs w:val="32"/>
          <w:lang w:val="en-US" w:eastAsia="zh-CN"/>
        </w:rPr>
        <w:t>实用新型专利2项，</w:t>
      </w:r>
      <w:r>
        <w:rPr>
          <w:rFonts w:hint="eastAsia" w:ascii="仿宋_GB2312" w:hAnsi="仿宋_GB2312" w:eastAsia="仿宋_GB2312" w:cs="仿宋_GB2312"/>
          <w:b w:val="0"/>
          <w:bCs/>
          <w:sz w:val="32"/>
          <w:szCs w:val="32"/>
        </w:rPr>
        <w:t>代表性专著2部。本项目获奖4项</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rPr>
        <w:t>培养省内外综合医院医师、护士44名</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rPr>
        <w:t>硕士</w:t>
      </w:r>
      <w:r>
        <w:rPr>
          <w:rFonts w:hint="eastAsia" w:ascii="仿宋_GB2312" w:hAnsi="仿宋_GB2312" w:eastAsia="仿宋_GB2312" w:cs="仿宋_GB2312"/>
          <w:b w:val="0"/>
          <w:bCs/>
          <w:sz w:val="32"/>
          <w:szCs w:val="32"/>
          <w:lang w:val="en-US" w:eastAsia="zh-CN"/>
        </w:rPr>
        <w:t>6</w:t>
      </w:r>
      <w:r>
        <w:rPr>
          <w:rFonts w:hint="eastAsia" w:ascii="仿宋_GB2312" w:hAnsi="仿宋_GB2312" w:eastAsia="仿宋_GB2312" w:cs="仿宋_GB2312"/>
          <w:b w:val="0"/>
          <w:bCs/>
          <w:sz w:val="32"/>
          <w:szCs w:val="32"/>
        </w:rPr>
        <w:t>名。</w:t>
      </w:r>
      <w:r>
        <w:rPr>
          <w:rFonts w:hint="eastAsia" w:ascii="仿宋_GB2312" w:hAnsi="仿宋_GB2312" w:eastAsia="仿宋_GB2312" w:cs="仿宋_GB2312"/>
          <w:b w:val="0"/>
          <w:bCs/>
          <w:color w:val="000000"/>
          <w:sz w:val="32"/>
          <w:szCs w:val="32"/>
          <w:lang w:val="en-US" w:eastAsia="zh-CN"/>
        </w:rPr>
        <w:t>2018年</w:t>
      </w:r>
      <w:r>
        <w:rPr>
          <w:rFonts w:hint="eastAsia" w:ascii="仿宋_GB2312" w:hAnsi="仿宋_GB2312" w:eastAsia="仿宋_GB2312" w:cs="仿宋_GB2312"/>
          <w:b w:val="0"/>
          <w:bCs/>
          <w:sz w:val="32"/>
          <w:szCs w:val="32"/>
        </w:rPr>
        <w:t>获批陕西省儿童早期发展基地</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lang w:val="en-US" w:eastAsia="zh-CN"/>
        </w:rPr>
        <w:t>已</w:t>
      </w:r>
      <w:r>
        <w:rPr>
          <w:rFonts w:hint="eastAsia" w:ascii="仿宋_GB2312" w:hAnsi="仿宋_GB2312" w:eastAsia="仿宋_GB2312" w:cs="仿宋_GB2312"/>
          <w:b w:val="0"/>
          <w:bCs/>
          <w:sz w:val="32"/>
          <w:szCs w:val="32"/>
        </w:rPr>
        <w:t>推广到</w:t>
      </w:r>
      <w:r>
        <w:rPr>
          <w:rFonts w:hint="eastAsia" w:ascii="仿宋_GB2312" w:hAnsi="仿宋_GB2312" w:eastAsia="仿宋_GB2312" w:cs="仿宋_GB2312"/>
          <w:b w:val="0"/>
          <w:bCs/>
          <w:sz w:val="32"/>
          <w:szCs w:val="32"/>
          <w:lang w:val="en-US" w:eastAsia="zh-CN"/>
        </w:rPr>
        <w:t>多家</w:t>
      </w:r>
      <w:r>
        <w:rPr>
          <w:rFonts w:hint="eastAsia" w:ascii="仿宋_GB2312" w:hAnsi="仿宋_GB2312" w:eastAsia="仿宋_GB2312" w:cs="仿宋_GB2312"/>
          <w:b w:val="0"/>
          <w:bCs/>
          <w:sz w:val="32"/>
          <w:szCs w:val="32"/>
        </w:rPr>
        <w:t>医疗机构，</w:t>
      </w:r>
      <w:r>
        <w:rPr>
          <w:rFonts w:hint="eastAsia" w:ascii="仿宋_GB2312" w:hAnsi="仿宋_GB2312" w:eastAsia="仿宋_GB2312" w:cs="仿宋_GB2312"/>
          <w:b w:val="0"/>
          <w:bCs/>
          <w:sz w:val="32"/>
          <w:szCs w:val="32"/>
          <w:lang w:val="en-US" w:eastAsia="zh-CN"/>
        </w:rPr>
        <w:t>取得了良好的社会效益</w:t>
      </w:r>
      <w:r>
        <w:rPr>
          <w:rFonts w:hint="eastAsia" w:ascii="仿宋_GB2312" w:hAnsi="仿宋_GB2312" w:eastAsia="仿宋_GB2312" w:cs="仿宋_GB2312"/>
          <w:b w:val="0"/>
          <w:bCs/>
          <w:sz w:val="32"/>
          <w:szCs w:val="32"/>
        </w:rPr>
        <w:t>。</w:t>
      </w:r>
      <w:r>
        <w:rPr>
          <w:rFonts w:hint="eastAsia" w:ascii="仿宋_GB2312" w:hAnsi="仿宋_GB2312" w:eastAsia="仿宋_GB2312" w:cs="仿宋_GB2312"/>
          <w:b w:val="0"/>
          <w:bCs/>
          <w:sz w:val="32"/>
          <w:szCs w:val="32"/>
          <w:lang w:val="en-US" w:eastAsia="zh-CN"/>
        </w:rPr>
        <w:t>焦富勇院长多次参加国际</w:t>
      </w:r>
      <w:r>
        <w:rPr>
          <w:rFonts w:hint="eastAsia" w:ascii="仿宋_GB2312" w:hAnsi="仿宋_GB2312" w:eastAsia="仿宋_GB2312" w:cs="仿宋_GB2312"/>
          <w:b w:val="0"/>
          <w:bCs/>
          <w:sz w:val="32"/>
          <w:szCs w:val="32"/>
        </w:rPr>
        <w:t>、</w:t>
      </w:r>
      <w:r>
        <w:rPr>
          <w:rFonts w:hint="eastAsia" w:ascii="仿宋_GB2312" w:hAnsi="仿宋_GB2312" w:eastAsia="仿宋_GB2312" w:cs="仿宋_GB2312"/>
          <w:b w:val="0"/>
          <w:bCs/>
          <w:sz w:val="32"/>
          <w:szCs w:val="32"/>
          <w:lang w:val="en-US" w:eastAsia="zh-CN"/>
        </w:rPr>
        <w:t>国内学术会议及活动，与多个国家签署合作协议。通过</w:t>
      </w:r>
      <w:r>
        <w:rPr>
          <w:rFonts w:hint="eastAsia" w:ascii="仿宋_GB2312" w:hAnsi="仿宋_GB2312" w:eastAsia="仿宋_GB2312" w:cs="仿宋_GB2312"/>
          <w:b w:val="0"/>
          <w:bCs/>
          <w:sz w:val="32"/>
          <w:szCs w:val="32"/>
        </w:rPr>
        <w:t>开展孕妇学校，育儿课堂</w:t>
      </w:r>
      <w:r>
        <w:rPr>
          <w:rFonts w:hint="eastAsia" w:ascii="仿宋_GB2312" w:hAnsi="仿宋_GB2312" w:eastAsia="仿宋_GB2312" w:cs="仿宋_GB2312"/>
          <w:b w:val="0"/>
          <w:bCs/>
          <w:sz w:val="32"/>
          <w:szCs w:val="32"/>
          <w:lang w:val="en-US" w:eastAsia="zh-CN"/>
        </w:rPr>
        <w:t>及新媒体，进社区义诊等，</w:t>
      </w:r>
      <w:r>
        <w:rPr>
          <w:rFonts w:hint="eastAsia" w:ascii="仿宋_GB2312" w:hAnsi="仿宋_GB2312" w:eastAsia="仿宋_GB2312" w:cs="仿宋_GB2312"/>
          <w:b w:val="0"/>
          <w:bCs/>
          <w:sz w:val="32"/>
          <w:szCs w:val="32"/>
        </w:rPr>
        <w:t>为广大群众，父母及家长提供新时期的育儿理念，使“儿童早期发展”的重要性及育儿理念深入人心。</w:t>
      </w:r>
    </w:p>
    <w:p>
      <w:pPr>
        <w:pStyle w:val="2"/>
        <w:keepNext w:val="0"/>
        <w:keepLines w:val="0"/>
        <w:pageBreakBefore w:val="0"/>
        <w:kinsoku/>
        <w:wordWrap/>
        <w:overflowPunct/>
        <w:topLinePunct w:val="0"/>
        <w:autoSpaceDE/>
        <w:autoSpaceDN/>
        <w:bidi w:val="0"/>
        <w:adjustRightInd/>
        <w:snapToGrid/>
        <w:spacing w:after="0" w:line="520" w:lineRule="exact"/>
        <w:ind w:right="0" w:rightChars="0"/>
        <w:textAlignment w:val="auto"/>
        <w:rPr>
          <w:rFonts w:hint="eastAsia" w:ascii="仿宋_GB2312" w:hAnsi="仿宋_GB2312" w:eastAsia="仿宋_GB2312" w:cs="仿宋_GB2312"/>
          <w:b/>
          <w:bCs w:val="0"/>
          <w:kern w:val="0"/>
          <w:sz w:val="32"/>
          <w:szCs w:val="32"/>
          <w:lang w:val="en-US" w:eastAsia="zh-CN" w:bidi="ar-SA"/>
        </w:rPr>
      </w:pPr>
      <w:r>
        <w:rPr>
          <w:rFonts w:hint="eastAsia" w:ascii="仿宋_GB2312" w:hAnsi="仿宋_GB2312" w:eastAsia="仿宋_GB2312" w:cs="仿宋_GB2312"/>
          <w:b/>
          <w:bCs w:val="0"/>
          <w:kern w:val="0"/>
          <w:sz w:val="32"/>
          <w:szCs w:val="32"/>
          <w:lang w:val="en-US" w:eastAsia="zh-CN" w:bidi="ar-SA"/>
        </w:rPr>
        <w:t>4、客观评价</w:t>
      </w:r>
    </w:p>
    <w:p>
      <w:pPr>
        <w:pStyle w:val="2"/>
        <w:keepNext w:val="0"/>
        <w:keepLines w:val="0"/>
        <w:pageBreakBefore w:val="0"/>
        <w:kinsoku/>
        <w:wordWrap/>
        <w:overflowPunct/>
        <w:topLinePunct w:val="0"/>
        <w:autoSpaceDE/>
        <w:autoSpaceDN/>
        <w:bidi w:val="0"/>
        <w:adjustRightInd/>
        <w:snapToGrid/>
        <w:spacing w:after="0" w:line="520" w:lineRule="exact"/>
        <w:ind w:right="0" w:rightChars="0" w:firstLine="640" w:firstLineChars="200"/>
        <w:textAlignment w:val="auto"/>
        <w:rPr>
          <w:rFonts w:hint="eastAsia" w:ascii="仿宋_GB2312" w:hAnsi="仿宋_GB2312" w:eastAsia="仿宋_GB2312" w:cs="仿宋_GB2312"/>
          <w:b w:val="0"/>
          <w:bCs/>
          <w:kern w:val="0"/>
          <w:sz w:val="32"/>
          <w:szCs w:val="32"/>
          <w:lang w:val="en-US" w:eastAsia="en-US" w:bidi="ar-SA"/>
        </w:rPr>
      </w:pPr>
      <w:r>
        <w:rPr>
          <w:rFonts w:hint="eastAsia" w:ascii="仿宋_GB2312" w:hAnsi="仿宋_GB2312" w:eastAsia="仿宋_GB2312" w:cs="仿宋_GB2312"/>
          <w:b w:val="0"/>
          <w:bCs/>
          <w:kern w:val="0"/>
          <w:sz w:val="32"/>
          <w:szCs w:val="32"/>
          <w:lang w:val="en-US" w:eastAsia="en-US" w:bidi="ar-SA"/>
        </w:rPr>
        <w:t>多哈理论认为生命早期如胎儿期、新生儿期和儿童期经历营养不良会导致人体代谢和结构改变，生命早期发生的不良事件会影响一人一生的健康和疾病，尤其是慢性和代谢性疾病。生命早期发展学说认为在生命发育的关键或敏感时期的营养摄入及其代谢模式可能产生“程序化”或留下“代谢印记”，并对机体结构、功能及物质代谢产生长期的甚至终身的影响，从而影响到儿童期或成年后的健康。</w:t>
      </w:r>
    </w:p>
    <w:p>
      <w:pPr>
        <w:pStyle w:val="3"/>
        <w:keepNext w:val="0"/>
        <w:keepLines w:val="0"/>
        <w:pageBreakBefore w:val="0"/>
        <w:kinsoku/>
        <w:wordWrap/>
        <w:overflowPunct/>
        <w:topLinePunct w:val="0"/>
        <w:autoSpaceDE/>
        <w:autoSpaceDN/>
        <w:bidi w:val="0"/>
        <w:adjustRightInd/>
        <w:snapToGrid/>
        <w:spacing w:line="520" w:lineRule="exact"/>
        <w:ind w:right="0" w:rightChars="0" w:firstLine="640" w:firstLineChars="200"/>
        <w:textAlignment w:val="auto"/>
        <w:rPr>
          <w:rFonts w:hint="eastAsia" w:ascii="仿宋_GB2312" w:hAnsi="仿宋_GB2312" w:eastAsia="仿宋_GB2312" w:cs="仿宋_GB2312"/>
          <w:bCs/>
          <w:kern w:val="0"/>
          <w:sz w:val="32"/>
          <w:szCs w:val="32"/>
          <w:lang w:val="en-US" w:eastAsia="zh-CN"/>
        </w:rPr>
      </w:pPr>
      <w:r>
        <w:rPr>
          <w:rFonts w:hint="eastAsia" w:ascii="仿宋_GB2312" w:hAnsi="仿宋_GB2312" w:eastAsia="仿宋_GB2312" w:cs="仿宋_GB2312"/>
          <w:b w:val="0"/>
          <w:bCs/>
          <w:kern w:val="0"/>
          <w:sz w:val="32"/>
          <w:szCs w:val="32"/>
          <w:lang w:val="en-US" w:eastAsia="en-US" w:bidi="ar-SA"/>
        </w:rPr>
        <w:t>儿童是未来，儿</w:t>
      </w:r>
      <w:r>
        <w:rPr>
          <w:rFonts w:hint="eastAsia" w:ascii="仿宋_GB2312" w:hAnsi="仿宋_GB2312" w:eastAsia="仿宋_GB2312" w:cs="仿宋_GB2312"/>
          <w:bCs/>
          <w:kern w:val="0"/>
          <w:sz w:val="32"/>
          <w:szCs w:val="32"/>
        </w:rPr>
        <w:t>童的发展状况构成了未来人口与社会发展的基础，是社会可持续发展和文明传承的保证。全球范围内已将促进儿童早期发展作为实现千年发展目标(2000</w:t>
      </w:r>
      <w:r>
        <w:rPr>
          <w:rFonts w:hint="eastAsia" w:ascii="仿宋_GB2312" w:hAnsi="仿宋_GB2312" w:eastAsia="仿宋_GB2312" w:cs="仿宋_GB2312"/>
          <w:kern w:val="0"/>
          <w:sz w:val="32"/>
          <w:szCs w:val="32"/>
        </w:rPr>
        <w:t>～</w:t>
      </w:r>
      <w:r>
        <w:rPr>
          <w:rFonts w:hint="eastAsia" w:ascii="仿宋_GB2312" w:hAnsi="仿宋_GB2312" w:eastAsia="仿宋_GB2312" w:cs="仿宋_GB2312"/>
          <w:bCs/>
          <w:kern w:val="0"/>
          <w:sz w:val="32"/>
          <w:szCs w:val="32"/>
        </w:rPr>
        <w:t>2015)和全球可持续发展目标(2015</w:t>
      </w:r>
      <w:r>
        <w:rPr>
          <w:rFonts w:hint="eastAsia" w:ascii="仿宋_GB2312" w:hAnsi="仿宋_GB2312" w:eastAsia="仿宋_GB2312" w:cs="仿宋_GB2312"/>
          <w:kern w:val="0"/>
          <w:sz w:val="32"/>
          <w:szCs w:val="32"/>
        </w:rPr>
        <w:t>～</w:t>
      </w:r>
      <w:r>
        <w:rPr>
          <w:rFonts w:hint="eastAsia" w:ascii="仿宋_GB2312" w:hAnsi="仿宋_GB2312" w:eastAsia="仿宋_GB2312" w:cs="仿宋_GB2312"/>
          <w:bCs/>
          <w:kern w:val="0"/>
          <w:sz w:val="32"/>
          <w:szCs w:val="32"/>
        </w:rPr>
        <w:t>2030)的关键。</w:t>
      </w:r>
      <w:r>
        <w:rPr>
          <w:rFonts w:hint="eastAsia" w:ascii="仿宋_GB2312" w:hAnsi="仿宋_GB2312" w:eastAsia="仿宋_GB2312" w:cs="仿宋_GB2312"/>
          <w:bCs/>
          <w:kern w:val="0"/>
          <w:sz w:val="32"/>
          <w:szCs w:val="32"/>
          <w:lang w:val="en-US" w:eastAsia="zh-CN"/>
        </w:rPr>
        <w:t>对本项目内容可观性评价如下：</w:t>
      </w:r>
    </w:p>
    <w:p>
      <w:pPr>
        <w:pStyle w:val="3"/>
        <w:keepNext w:val="0"/>
        <w:keepLines w:val="0"/>
        <w:pageBreakBefore w:val="0"/>
        <w:kinsoku/>
        <w:wordWrap/>
        <w:overflowPunct/>
        <w:topLinePunct w:val="0"/>
        <w:autoSpaceDE/>
        <w:autoSpaceDN/>
        <w:bidi w:val="0"/>
        <w:adjustRightInd/>
        <w:snapToGrid/>
        <w:spacing w:line="520" w:lineRule="exact"/>
        <w:ind w:left="0" w:leftChars="0" w:right="0" w:rightChars="0" w:firstLine="321" w:firstLineChars="100"/>
        <w:textAlignment w:val="auto"/>
        <w:rPr>
          <w:rFonts w:hint="eastAsia" w:ascii="仿宋_GB2312" w:hAnsi="仿宋_GB2312" w:eastAsia="仿宋_GB2312" w:cs="仿宋_GB2312"/>
          <w:bCs/>
          <w:color w:val="auto"/>
          <w:kern w:val="0"/>
          <w:sz w:val="32"/>
          <w:szCs w:val="32"/>
          <w:lang w:val="en-US" w:eastAsia="zh-CN"/>
        </w:rPr>
      </w:pPr>
      <w:r>
        <w:rPr>
          <w:rFonts w:hint="eastAsia" w:ascii="仿宋_GB2312" w:hAnsi="仿宋_GB2312" w:eastAsia="仿宋_GB2312" w:cs="仿宋_GB2312"/>
          <w:b/>
          <w:bCs w:val="0"/>
          <w:kern w:val="0"/>
          <w:sz w:val="32"/>
          <w:szCs w:val="32"/>
          <w:lang w:val="en-US" w:eastAsia="zh-CN"/>
        </w:rPr>
        <w:t>1.</w:t>
      </w:r>
      <w:r>
        <w:rPr>
          <w:rFonts w:hint="eastAsia" w:ascii="仿宋_GB2312" w:hAnsi="仿宋_GB2312" w:eastAsia="仿宋_GB2312" w:cs="仿宋_GB2312"/>
          <w:bCs/>
          <w:color w:val="auto"/>
          <w:kern w:val="0"/>
          <w:sz w:val="32"/>
          <w:szCs w:val="32"/>
          <w:lang w:val="en-US" w:eastAsia="zh-CN"/>
        </w:rPr>
        <w:t>对本项目在教育部科技查新工作站进行了科技查新，“综合目前公开文献研究，结论如下：国内外公开发表的文献中未见与查新项目完全相同的文献报道”彰显了本项目的创新性。</w:t>
      </w:r>
      <w:r>
        <w:rPr>
          <w:rFonts w:hint="eastAsia" w:ascii="仿宋_GB2312" w:hAnsi="仿宋_GB2312" w:eastAsia="仿宋_GB2312" w:cs="仿宋_GB2312"/>
          <w:bCs/>
          <w:color w:val="auto"/>
          <w:sz w:val="32"/>
          <w:szCs w:val="32"/>
          <w:lang w:eastAsia="zh-CN"/>
        </w:rPr>
        <w:t>（</w:t>
      </w:r>
      <w:r>
        <w:rPr>
          <w:rFonts w:hint="eastAsia" w:ascii="仿宋_GB2312" w:hAnsi="仿宋_GB2312" w:eastAsia="仿宋_GB2312" w:cs="仿宋_GB2312"/>
          <w:bCs/>
          <w:color w:val="auto"/>
          <w:sz w:val="32"/>
          <w:szCs w:val="32"/>
          <w:lang w:val="en-US" w:eastAsia="zh-CN"/>
        </w:rPr>
        <w:t>附件编号：2-2-15）</w:t>
      </w:r>
    </w:p>
    <w:p>
      <w:pPr>
        <w:keepNext w:val="0"/>
        <w:keepLines w:val="0"/>
        <w:pageBreakBefore w:val="0"/>
        <w:kinsoku/>
        <w:wordWrap/>
        <w:overflowPunct/>
        <w:topLinePunct w:val="0"/>
        <w:autoSpaceDE/>
        <w:autoSpaceDN/>
        <w:bidi w:val="0"/>
        <w:adjustRightInd/>
        <w:snapToGrid/>
        <w:spacing w:line="520" w:lineRule="exact"/>
        <w:ind w:right="0" w:rightChars="0" w:firstLine="321" w:firstLineChars="100"/>
        <w:textAlignment w:val="auto"/>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
          <w:bCs w:val="0"/>
          <w:sz w:val="32"/>
          <w:szCs w:val="32"/>
          <w:lang w:val="en-US" w:eastAsia="zh-CN"/>
        </w:rPr>
        <w:t>2</w:t>
      </w:r>
      <w:r>
        <w:rPr>
          <w:rFonts w:hint="eastAsia" w:ascii="仿宋_GB2312" w:hAnsi="仿宋_GB2312" w:eastAsia="仿宋_GB2312" w:cs="仿宋_GB2312"/>
          <w:b/>
          <w:bCs w:val="0"/>
          <w:sz w:val="32"/>
          <w:szCs w:val="32"/>
        </w:rPr>
        <w:t>.</w:t>
      </w:r>
      <w:r>
        <w:rPr>
          <w:rFonts w:hint="eastAsia" w:ascii="仿宋_GB2312" w:hAnsi="仿宋_GB2312" w:eastAsia="仿宋_GB2312" w:cs="仿宋_GB2312"/>
          <w:bCs/>
          <w:sz w:val="32"/>
          <w:szCs w:val="32"/>
        </w:rPr>
        <w:t>“产-儿多学科连续性延伸护理服务模式”系国内综合性医院护理延伸服务首创，获奖4项</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附件编号：2-2-10，2-2-11，2-2-12，2-2-13）</w:t>
      </w:r>
    </w:p>
    <w:p>
      <w:pPr>
        <w:keepNext w:val="0"/>
        <w:keepLines w:val="0"/>
        <w:pageBreakBefore w:val="0"/>
        <w:kinsoku/>
        <w:wordWrap/>
        <w:overflowPunct/>
        <w:topLinePunct w:val="0"/>
        <w:autoSpaceDE/>
        <w:autoSpaceDN/>
        <w:bidi w:val="0"/>
        <w:adjustRightInd/>
        <w:snapToGrid/>
        <w:spacing w:line="520" w:lineRule="exact"/>
        <w:ind w:right="0" w:righ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rPr>
        <w:t>（1）“产-儿多学科连续性延伸护理服务与孕育养育质量改善”项目获</w:t>
      </w:r>
      <w:r>
        <w:rPr>
          <w:rFonts w:hint="eastAsia" w:ascii="仿宋_GB2312" w:hAnsi="仿宋_GB2312" w:eastAsia="仿宋_GB2312" w:cs="仿宋_GB2312"/>
          <w:sz w:val="32"/>
          <w:szCs w:val="32"/>
        </w:rPr>
        <w:t>“第四届护理质量大会‘护理质量提灯奖’推荐奖”（授奖机构：国家计生卫生委医院管理研究所）；</w:t>
      </w:r>
    </w:p>
    <w:p>
      <w:pPr>
        <w:keepNext w:val="0"/>
        <w:keepLines w:val="0"/>
        <w:pageBreakBefore w:val="0"/>
        <w:kinsoku/>
        <w:wordWrap/>
        <w:overflowPunct/>
        <w:topLinePunct w:val="0"/>
        <w:autoSpaceDE/>
        <w:autoSpaceDN/>
        <w:bidi w:val="0"/>
        <w:adjustRightInd/>
        <w:snapToGrid/>
        <w:spacing w:line="520" w:lineRule="exact"/>
        <w:ind w:right="0" w:rightChars="0"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bCs/>
          <w:sz w:val="32"/>
          <w:szCs w:val="32"/>
        </w:rPr>
        <w:t>“产-儿多学科连续性延伸护理服务与孕育养育质量改善”项目荣获全国第三季中国医院管理评选案例质量管理组“十大价值案例”（授奖机构：中国医院管理案例评选委员会）；</w:t>
      </w:r>
    </w:p>
    <w:p>
      <w:pPr>
        <w:keepNext w:val="0"/>
        <w:keepLines w:val="0"/>
        <w:pageBreakBefore w:val="0"/>
        <w:kinsoku/>
        <w:wordWrap/>
        <w:overflowPunct/>
        <w:topLinePunct w:val="0"/>
        <w:autoSpaceDE/>
        <w:autoSpaceDN/>
        <w:bidi w:val="0"/>
        <w:adjustRightInd/>
        <w:snapToGrid/>
        <w:spacing w:line="520" w:lineRule="exact"/>
        <w:ind w:right="0" w:rightChars="0"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（3）“产-儿多学科连续性延伸服务与孕育养育质量改善模式构建”</w:t>
      </w:r>
      <w:r>
        <w:rPr>
          <w:rFonts w:hint="eastAsia" w:ascii="仿宋_GB2312" w:hAnsi="仿宋_GB2312" w:eastAsia="仿宋_GB2312" w:cs="仿宋_GB2312"/>
          <w:bCs/>
          <w:sz w:val="32"/>
          <w:szCs w:val="32"/>
          <w:lang w:val="en-US" w:eastAsia="zh-CN"/>
        </w:rPr>
        <w:t>课题研究型</w:t>
      </w:r>
      <w:r>
        <w:rPr>
          <w:rFonts w:hint="eastAsia" w:ascii="仿宋_GB2312" w:hAnsi="仿宋_GB2312" w:eastAsia="仿宋_GB2312" w:cs="仿宋_GB2312"/>
          <w:bCs/>
          <w:sz w:val="32"/>
          <w:szCs w:val="32"/>
        </w:rPr>
        <w:t>品管圈活动获陕西省品管圈大赛二等奖（授奖机构：中国卫生质量管理杂志社）；</w:t>
      </w:r>
    </w:p>
    <w:p>
      <w:pPr>
        <w:keepNext w:val="0"/>
        <w:keepLines w:val="0"/>
        <w:pageBreakBefore w:val="0"/>
        <w:kinsoku/>
        <w:wordWrap/>
        <w:overflowPunct/>
        <w:topLinePunct w:val="0"/>
        <w:autoSpaceDE/>
        <w:autoSpaceDN/>
        <w:bidi w:val="0"/>
        <w:adjustRightInd/>
        <w:snapToGrid/>
        <w:spacing w:line="520" w:lineRule="exact"/>
        <w:ind w:right="0" w:rightChars="0"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（4）“</w:t>
      </w:r>
      <w:r>
        <w:rPr>
          <w:rFonts w:hint="eastAsia" w:ascii="仿宋_GB2312" w:hAnsi="仿宋_GB2312" w:eastAsia="仿宋_GB2312" w:cs="仿宋_GB2312"/>
          <w:bCs/>
          <w:sz w:val="32"/>
          <w:szCs w:val="32"/>
          <w:lang w:val="en-US" w:eastAsia="zh-CN"/>
        </w:rPr>
        <w:t>生命早期1000天</w:t>
      </w:r>
      <w:r>
        <w:rPr>
          <w:rFonts w:hint="eastAsia" w:ascii="仿宋_GB2312" w:hAnsi="仿宋_GB2312" w:eastAsia="仿宋_GB2312" w:cs="仿宋_GB2312"/>
          <w:bCs/>
          <w:sz w:val="32"/>
          <w:szCs w:val="32"/>
        </w:rPr>
        <w:t>产-儿多学科连续性延伸服务与孕育养育质量改善模式构建”品管圈活动获全国品管圈大赛三等奖（授奖机构：中国医院品质管理联盟）。</w:t>
      </w:r>
    </w:p>
    <w:p>
      <w:pPr>
        <w:pStyle w:val="3"/>
        <w:keepNext w:val="0"/>
        <w:keepLines w:val="0"/>
        <w:pageBreakBefore w:val="0"/>
        <w:kinsoku/>
        <w:wordWrap/>
        <w:overflowPunct/>
        <w:topLinePunct w:val="0"/>
        <w:autoSpaceDE/>
        <w:autoSpaceDN/>
        <w:bidi w:val="0"/>
        <w:adjustRightInd/>
        <w:snapToGrid/>
        <w:spacing w:line="520" w:lineRule="exact"/>
        <w:ind w:left="0" w:leftChars="0" w:right="0" w:rightChars="0" w:firstLine="321" w:firstLineChars="1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
          <w:bCs w:val="0"/>
          <w:sz w:val="32"/>
          <w:szCs w:val="32"/>
          <w:lang w:val="en-US" w:eastAsia="zh-CN"/>
        </w:rPr>
        <w:t>3</w:t>
      </w:r>
      <w:r>
        <w:rPr>
          <w:rFonts w:hint="eastAsia" w:ascii="仿宋_GB2312" w:hAnsi="仿宋_GB2312" w:eastAsia="仿宋_GB2312" w:cs="仿宋_GB2312"/>
          <w:b/>
          <w:bCs w:val="0"/>
          <w:sz w:val="32"/>
          <w:szCs w:val="32"/>
        </w:rPr>
        <w:t>.</w:t>
      </w:r>
      <w:r>
        <w:rPr>
          <w:rFonts w:hint="eastAsia" w:ascii="仿宋_GB2312" w:hAnsi="仿宋_GB2312" w:eastAsia="仿宋_GB2312" w:cs="仿宋_GB2312"/>
          <w:bCs/>
          <w:sz w:val="32"/>
          <w:szCs w:val="32"/>
        </w:rPr>
        <w:t>本项目实施以来，顺利申请并完成</w:t>
      </w:r>
      <w:r>
        <w:rPr>
          <w:rFonts w:hint="eastAsia" w:ascii="仿宋_GB2312" w:hAnsi="仿宋_GB2312" w:eastAsia="仿宋_GB2312" w:cs="仿宋_GB2312"/>
          <w:sz w:val="32"/>
          <w:szCs w:val="32"/>
        </w:rPr>
        <w:t>“中土医护一体化多学科儿童保健联合研究”、“出院患者医护一体化回访系统的研究与应用”为代表的省部院级课题6项。</w:t>
      </w:r>
      <w:r>
        <w:rPr>
          <w:rFonts w:hint="eastAsia" w:ascii="仿宋_GB2312" w:hAnsi="仿宋_GB2312" w:eastAsia="仿宋_GB2312" w:cs="仿宋_GB2312"/>
          <w:bCs/>
          <w:sz w:val="32"/>
          <w:szCs w:val="32"/>
          <w:lang w:val="en-US" w:eastAsia="zh-CN"/>
        </w:rPr>
        <w:t>顺利通过课题验收进行了成果登记。</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附件编号：1-2-1，1-2-2，1-2-3，1-4-1）</w:t>
      </w:r>
      <w:r>
        <w:rPr>
          <w:rFonts w:hint="eastAsia" w:ascii="仿宋_GB2312" w:hAnsi="仿宋_GB2312" w:eastAsia="仿宋_GB2312" w:cs="仿宋_GB2312"/>
          <w:bCs/>
          <w:sz w:val="32"/>
          <w:szCs w:val="32"/>
        </w:rPr>
        <w:t>。</w:t>
      </w:r>
    </w:p>
    <w:p>
      <w:pPr>
        <w:pStyle w:val="3"/>
        <w:keepNext w:val="0"/>
        <w:keepLines w:val="0"/>
        <w:pageBreakBefore w:val="0"/>
        <w:kinsoku/>
        <w:wordWrap/>
        <w:overflowPunct/>
        <w:topLinePunct w:val="0"/>
        <w:autoSpaceDE/>
        <w:autoSpaceDN/>
        <w:bidi w:val="0"/>
        <w:adjustRightInd/>
        <w:snapToGrid/>
        <w:spacing w:line="520" w:lineRule="exact"/>
        <w:ind w:left="0" w:leftChars="0" w:right="0" w:rightChars="0" w:firstLine="321" w:firstLineChars="1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4</w:t>
      </w:r>
      <w:r>
        <w:rPr>
          <w:rFonts w:hint="eastAsia" w:ascii="仿宋_GB2312" w:hAnsi="仿宋_GB2312" w:eastAsia="仿宋_GB2312" w:cs="仿宋_GB2312"/>
          <w:sz w:val="32"/>
          <w:szCs w:val="32"/>
        </w:rPr>
        <w:t>.“儿童气管插管头部定位仪”</w:t>
      </w:r>
      <w:r>
        <w:rPr>
          <w:rFonts w:hint="eastAsia" w:ascii="仿宋_GB2312" w:hAnsi="仿宋_GB2312" w:eastAsia="仿宋_GB2312" w:cs="仿宋_GB2312"/>
          <w:sz w:val="32"/>
          <w:szCs w:val="32"/>
          <w:lang w:val="en-US" w:eastAsia="zh-CN"/>
        </w:rPr>
        <w:t>获国家</w:t>
      </w:r>
      <w:r>
        <w:rPr>
          <w:rFonts w:hint="eastAsia" w:ascii="仿宋_GB2312" w:hAnsi="仿宋_GB2312" w:eastAsia="仿宋_GB2312" w:cs="仿宋_GB2312"/>
          <w:sz w:val="32"/>
          <w:szCs w:val="32"/>
        </w:rPr>
        <w:t>发明专利。</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附件编号：2-2-5）</w:t>
      </w:r>
    </w:p>
    <w:p>
      <w:pPr>
        <w:pStyle w:val="3"/>
        <w:keepNext w:val="0"/>
        <w:keepLines w:val="0"/>
        <w:pageBreakBefore w:val="0"/>
        <w:kinsoku/>
        <w:wordWrap/>
        <w:overflowPunct/>
        <w:topLinePunct w:val="0"/>
        <w:autoSpaceDE/>
        <w:autoSpaceDN/>
        <w:bidi w:val="0"/>
        <w:adjustRightInd/>
        <w:snapToGrid/>
        <w:spacing w:line="520" w:lineRule="exact"/>
        <w:ind w:left="0" w:leftChars="0" w:right="0" w:rightChars="0" w:firstLine="640" w:firstLineChars="200"/>
        <w:textAlignment w:val="auto"/>
        <w:rPr>
          <w:rFonts w:hint="eastAsia"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与现有技术相比，该儿童气管插管头部定位仪，结构巧妙，功能强大，操作简单，通过使用该装置，无需医护人员用手即可将患儿的气道打开，且在患儿气道打开的后，该装置可将患儿的头部进行位置定位固定处理，以此便于医护人员给患儿进行气管插管治疗，不仅减少了医护人员的工作强度，还确保了患儿的治疗进度。</w:t>
      </w:r>
    </w:p>
    <w:p>
      <w:pPr>
        <w:pStyle w:val="3"/>
        <w:keepNext w:val="0"/>
        <w:keepLines w:val="0"/>
        <w:pageBreakBefore w:val="0"/>
        <w:numPr>
          <w:ilvl w:val="0"/>
          <w:numId w:val="0"/>
        </w:numPr>
        <w:kinsoku/>
        <w:wordWrap/>
        <w:overflowPunct/>
        <w:topLinePunct w:val="0"/>
        <w:autoSpaceDE/>
        <w:autoSpaceDN/>
        <w:bidi w:val="0"/>
        <w:adjustRightInd/>
        <w:snapToGrid/>
        <w:spacing w:line="520" w:lineRule="exact"/>
        <w:ind w:leftChars="100" w:right="0" w:rightChars="0"/>
        <w:textAlignment w:val="auto"/>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
          <w:bCs/>
          <w:sz w:val="32"/>
          <w:szCs w:val="32"/>
          <w:lang w:val="en-US" w:eastAsia="zh-CN"/>
        </w:rPr>
        <w:t>5.</w:t>
      </w:r>
      <w:r>
        <w:rPr>
          <w:rFonts w:hint="eastAsia" w:ascii="仿宋_GB2312" w:hAnsi="仿宋_GB2312" w:eastAsia="仿宋_GB2312" w:cs="仿宋_GB2312"/>
          <w:sz w:val="32"/>
          <w:szCs w:val="32"/>
          <w:lang w:val="en-US" w:eastAsia="zh-CN"/>
        </w:rPr>
        <w:t>对相关论文进行了检索</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附件编号：2-2-14）</w:t>
      </w:r>
    </w:p>
    <w:p>
      <w:pPr>
        <w:pStyle w:val="3"/>
        <w:keepNext w:val="0"/>
        <w:keepLines w:val="0"/>
        <w:pageBreakBefore w:val="0"/>
        <w:kinsoku/>
        <w:wordWrap/>
        <w:overflowPunct/>
        <w:topLinePunct w:val="0"/>
        <w:autoSpaceDE/>
        <w:autoSpaceDN/>
        <w:bidi w:val="0"/>
        <w:adjustRightInd/>
        <w:snapToGrid/>
        <w:spacing w:line="520" w:lineRule="exact"/>
        <w:ind w:left="0" w:leftChars="0" w:right="0" w:righ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rPr>
        <w:t>发表相关研究论文</w:t>
      </w:r>
      <w:r>
        <w:rPr>
          <w:rFonts w:hint="eastAsia" w:ascii="仿宋_GB2312" w:hAnsi="仿宋_GB2312" w:eastAsia="仿宋_GB2312" w:cs="仿宋_GB2312"/>
          <w:sz w:val="32"/>
          <w:szCs w:val="32"/>
        </w:rPr>
        <w:t>30余篇，其中代表性论文</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其中</w:t>
      </w:r>
      <w:r>
        <w:rPr>
          <w:rFonts w:hint="eastAsia" w:ascii="仿宋_GB2312" w:hAnsi="仿宋_GB2312" w:eastAsia="仿宋_GB2312" w:cs="仿宋_GB2312"/>
          <w:sz w:val="32"/>
          <w:szCs w:val="32"/>
        </w:rPr>
        <w:t>SCI收录4篇。</w:t>
      </w:r>
      <w:r>
        <w:rPr>
          <w:rFonts w:hint="eastAsia" w:ascii="仿宋_GB2312" w:hAnsi="仿宋_GB2312" w:eastAsia="仿宋_GB2312" w:cs="仿宋_GB2312"/>
          <w:color w:val="000000"/>
          <w:kern w:val="0"/>
          <w:sz w:val="32"/>
          <w:szCs w:val="32"/>
          <w:lang w:val="en-US" w:eastAsia="zh-CN" w:bidi="ar"/>
        </w:rPr>
        <w:t>其余</w:t>
      </w:r>
      <w:r>
        <w:rPr>
          <w:rFonts w:hint="eastAsia" w:ascii="仿宋_GB2312" w:hAnsi="仿宋_GB2312" w:eastAsia="仿宋_GB2312" w:cs="仿宋_GB2312"/>
          <w:sz w:val="32"/>
          <w:szCs w:val="32"/>
          <w:lang w:val="en-US" w:eastAsia="zh-CN"/>
        </w:rPr>
        <w:t>均为中文核心期刊论文，并。</w:t>
      </w:r>
      <w:r>
        <w:rPr>
          <w:rFonts w:hint="eastAsia" w:ascii="仿宋_GB2312" w:hAnsi="仿宋_GB2312" w:eastAsia="仿宋_GB2312" w:cs="仿宋_GB2312"/>
          <w:bCs/>
          <w:sz w:val="32"/>
          <w:szCs w:val="32"/>
        </w:rPr>
        <w:t>“</w:t>
      </w:r>
      <w:r>
        <w:rPr>
          <w:rFonts w:hint="eastAsia" w:ascii="仿宋_GB2312" w:hAnsi="仿宋_GB2312" w:eastAsia="仿宋_GB2312" w:cs="仿宋_GB2312"/>
          <w:sz w:val="32"/>
          <w:szCs w:val="32"/>
        </w:rPr>
        <w:t>忽视对儿童健康及生长发育的影响</w:t>
      </w:r>
      <w:r>
        <w:rPr>
          <w:rFonts w:hint="eastAsia" w:ascii="仿宋_GB2312" w:hAnsi="仿宋_GB2312" w:eastAsia="仿宋_GB2312" w:cs="仿宋_GB2312"/>
          <w:bCs/>
          <w:sz w:val="32"/>
          <w:szCs w:val="32"/>
        </w:rPr>
        <w:t>”的他引量17次。</w:t>
      </w:r>
      <w:r>
        <w:rPr>
          <w:rFonts w:hint="eastAsia" w:ascii="仿宋_GB2312" w:hAnsi="仿宋_GB2312" w:eastAsia="仿宋_GB2312" w:cs="仿宋_GB2312"/>
          <w:sz w:val="32"/>
          <w:szCs w:val="32"/>
        </w:rPr>
        <w:t>“隔代抚养隔代抚养对婴幼儿体格及神经心理发育的影响”及“早期养育理念与行为干预对婴幼儿喂养及生长发育的作用”2篇论文分别在2017、2020中华预防医学会儿童保健专业学术会上进行大会发言。</w:t>
      </w:r>
    </w:p>
    <w:p>
      <w:pPr>
        <w:pStyle w:val="3"/>
        <w:keepNext w:val="0"/>
        <w:keepLines w:val="0"/>
        <w:pageBreakBefore w:val="0"/>
        <w:kinsoku/>
        <w:wordWrap/>
        <w:overflowPunct/>
        <w:topLinePunct w:val="0"/>
        <w:autoSpaceDE/>
        <w:autoSpaceDN/>
        <w:bidi w:val="0"/>
        <w:adjustRightInd/>
        <w:snapToGrid/>
        <w:spacing w:line="520" w:lineRule="exact"/>
        <w:ind w:left="0" w:leftChars="0" w:right="0" w:rightChars="0" w:firstLine="321" w:firstLineChars="1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val="0"/>
          <w:sz w:val="32"/>
          <w:szCs w:val="32"/>
          <w:lang w:val="en-US" w:eastAsia="zh-CN"/>
        </w:rPr>
        <w:t>6</w:t>
      </w:r>
      <w:r>
        <w:rPr>
          <w:rFonts w:hint="eastAsia" w:ascii="仿宋_GB2312" w:hAnsi="仿宋_GB2312" w:eastAsia="仿宋_GB2312" w:cs="仿宋_GB2312"/>
          <w:b/>
          <w:bCs w:val="0"/>
          <w:sz w:val="32"/>
          <w:szCs w:val="32"/>
        </w:rPr>
        <w:t>.</w:t>
      </w:r>
      <w:r>
        <w:rPr>
          <w:rFonts w:hint="eastAsia" w:ascii="仿宋_GB2312" w:hAnsi="仿宋_GB2312" w:eastAsia="仿宋_GB2312" w:cs="仿宋_GB2312"/>
          <w:sz w:val="32"/>
          <w:szCs w:val="32"/>
        </w:rPr>
        <w:t>发表代表性专著</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附件编号：2-2-6，2-2-9）</w:t>
      </w:r>
    </w:p>
    <w:p>
      <w:pPr>
        <w:pStyle w:val="3"/>
        <w:keepNext w:val="0"/>
        <w:keepLines w:val="0"/>
        <w:pageBreakBefore w:val="0"/>
        <w:kinsoku/>
        <w:wordWrap/>
        <w:overflowPunct/>
        <w:topLinePunct w:val="0"/>
        <w:autoSpaceDE/>
        <w:autoSpaceDN/>
        <w:bidi w:val="0"/>
        <w:adjustRightInd/>
        <w:snapToGrid/>
        <w:spacing w:line="520" w:lineRule="exact"/>
        <w:ind w:right="0" w:righ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由人民卫生出版社出版的《</w:t>
      </w:r>
      <w:r>
        <w:rPr>
          <w:rFonts w:hint="eastAsia" w:ascii="仿宋_GB2312" w:hAnsi="仿宋_GB2312" w:eastAsia="仿宋_GB2312" w:cs="仿宋_GB2312"/>
          <w:bCs/>
          <w:sz w:val="32"/>
          <w:szCs w:val="32"/>
        </w:rPr>
        <w:t>儿童虐待预防与处理</w:t>
      </w:r>
      <w:r>
        <w:rPr>
          <w:rFonts w:hint="eastAsia" w:ascii="仿宋_GB2312" w:hAnsi="仿宋_GB2312" w:eastAsia="仿宋_GB2312" w:cs="仿宋_GB2312"/>
          <w:sz w:val="32"/>
          <w:szCs w:val="32"/>
        </w:rPr>
        <w:t>》及陕西科技出版社出版的《</w:t>
      </w:r>
      <w:r>
        <w:rPr>
          <w:rFonts w:hint="eastAsia" w:ascii="仿宋_GB2312" w:hAnsi="仿宋_GB2312" w:eastAsia="仿宋_GB2312" w:cs="仿宋_GB2312"/>
          <w:kern w:val="0"/>
          <w:sz w:val="32"/>
          <w:szCs w:val="32"/>
        </w:rPr>
        <w:t>儿童青少年心理行为问题诊断与治疗</w:t>
      </w:r>
      <w:r>
        <w:rPr>
          <w:rFonts w:hint="eastAsia" w:ascii="仿宋_GB2312" w:hAnsi="仿宋_GB2312" w:eastAsia="仿宋_GB2312" w:cs="仿宋_GB2312"/>
          <w:sz w:val="32"/>
          <w:szCs w:val="32"/>
        </w:rPr>
        <w:t>》2部。</w:t>
      </w:r>
    </w:p>
    <w:p>
      <w:pPr>
        <w:pStyle w:val="3"/>
        <w:keepNext w:val="0"/>
        <w:keepLines w:val="0"/>
        <w:pageBreakBefore w:val="0"/>
        <w:kinsoku/>
        <w:wordWrap/>
        <w:overflowPunct/>
        <w:topLinePunct w:val="0"/>
        <w:autoSpaceDE/>
        <w:autoSpaceDN/>
        <w:bidi w:val="0"/>
        <w:adjustRightInd/>
        <w:snapToGrid/>
        <w:spacing w:line="520" w:lineRule="exact"/>
        <w:ind w:left="0" w:leftChars="0" w:right="0" w:rightChars="0" w:firstLine="321" w:firstLineChars="1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7</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依托前期研究与应用，本项目所在陕西省人民医院于2018年获批陕西省儿童早期发展示范基地。</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附件编号：2-2-16）</w:t>
      </w:r>
    </w:p>
    <w:p>
      <w:pPr>
        <w:pStyle w:val="3"/>
        <w:keepNext w:val="0"/>
        <w:keepLines w:val="0"/>
        <w:pageBreakBefore w:val="0"/>
        <w:kinsoku/>
        <w:wordWrap/>
        <w:overflowPunct/>
        <w:topLinePunct w:val="0"/>
        <w:autoSpaceDE/>
        <w:autoSpaceDN/>
        <w:bidi w:val="0"/>
        <w:adjustRightInd/>
        <w:snapToGrid/>
        <w:spacing w:line="520" w:lineRule="exact"/>
        <w:ind w:left="0" w:leftChars="0" w:right="0" w:rightChars="0" w:firstLine="321" w:firstLineChars="1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8</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获批“产儿-联合初出生婴儿延伸护理服务”、“妊娠期糖尿病一日门诊管理”及“1-2岁儿童语言发育迟缓游戏治疗范式的建立与应用”“小儿无痛穿刺”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哮喘儿童肺康复治疗</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等</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项院级新技术新业务。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见陕西省人民医院文件）。</w:t>
      </w:r>
    </w:p>
    <w:p>
      <w:pPr>
        <w:pStyle w:val="3"/>
        <w:keepNext w:val="0"/>
        <w:keepLines w:val="0"/>
        <w:pageBreakBefore w:val="0"/>
        <w:widowControl w:val="0"/>
        <w:kinsoku/>
        <w:wordWrap/>
        <w:overflowPunct/>
        <w:topLinePunct w:val="0"/>
        <w:autoSpaceDE/>
        <w:autoSpaceDN/>
        <w:bidi w:val="0"/>
        <w:adjustRightInd/>
        <w:snapToGrid/>
        <w:spacing w:line="520" w:lineRule="exact"/>
        <w:ind w:right="0" w:rightChars="0" w:firstLine="0" w:firstLineChars="0"/>
        <w:textAlignment w:val="auto"/>
        <w:outlineLvl w:val="2"/>
        <w:rPr>
          <w:rFonts w:hint="eastAsia" w:ascii="仿宋_GB2312" w:hAnsi="仿宋_GB2312" w:eastAsia="仿宋_GB2312" w:cs="仿宋_GB2312"/>
          <w:b/>
          <w:sz w:val="32"/>
          <w:szCs w:val="32"/>
        </w:rPr>
      </w:pPr>
      <w:r>
        <w:rPr>
          <w:rFonts w:hint="eastAsia" w:ascii="仿宋_GB2312" w:hAnsi="仿宋_GB2312" w:eastAsia="仿宋_GB2312" w:cs="仿宋_GB2312"/>
          <w:b/>
          <w:color w:val="000000"/>
          <w:sz w:val="32"/>
          <w:szCs w:val="32"/>
          <w:lang w:val="en-US" w:eastAsia="zh-CN"/>
        </w:rPr>
        <w:t>5、应用情况</w:t>
      </w:r>
    </w:p>
    <w:p>
      <w:pPr>
        <w:pStyle w:val="3"/>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321" w:firstLineChars="1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lang w:val="en-US" w:eastAsia="zh-CN"/>
        </w:rPr>
        <w:t>5</w:t>
      </w:r>
      <w:r>
        <w:rPr>
          <w:rFonts w:hint="eastAsia" w:ascii="仿宋_GB2312" w:hAnsi="仿宋_GB2312" w:eastAsia="仿宋_GB2312" w:cs="仿宋_GB2312"/>
          <w:b/>
          <w:sz w:val="32"/>
          <w:szCs w:val="32"/>
        </w:rPr>
        <w:t xml:space="preserve">.1 </w:t>
      </w:r>
      <w:r>
        <w:rPr>
          <w:rFonts w:hint="eastAsia" w:ascii="仿宋_GB2312" w:hAnsi="仿宋_GB2312" w:eastAsia="仿宋_GB2312" w:cs="仿宋_GB2312"/>
          <w:b/>
          <w:sz w:val="32"/>
          <w:szCs w:val="32"/>
          <w:lang w:val="en-US" w:eastAsia="zh-CN"/>
        </w:rPr>
        <w:t>我院“</w:t>
      </w:r>
      <w:r>
        <w:rPr>
          <w:rFonts w:hint="eastAsia" w:ascii="仿宋_GB2312" w:hAnsi="仿宋_GB2312" w:eastAsia="仿宋_GB2312" w:cs="仿宋_GB2312"/>
          <w:b/>
          <w:sz w:val="32"/>
          <w:szCs w:val="32"/>
        </w:rPr>
        <w:t>医护一体化多学科连续性延伸护理服务模式</w:t>
      </w:r>
      <w:r>
        <w:rPr>
          <w:rFonts w:hint="eastAsia" w:ascii="仿宋_GB2312" w:hAnsi="仿宋_GB2312" w:eastAsia="仿宋_GB2312" w:cs="仿宋_GB2312"/>
          <w:b/>
          <w:sz w:val="32"/>
          <w:szCs w:val="32"/>
          <w:lang w:eastAsia="zh-CN"/>
        </w:rPr>
        <w:t>”</w:t>
      </w:r>
      <w:r>
        <w:rPr>
          <w:rFonts w:hint="eastAsia" w:ascii="仿宋_GB2312" w:hAnsi="仿宋_GB2312" w:eastAsia="仿宋_GB2312" w:cs="仿宋_GB2312"/>
          <w:b/>
          <w:sz w:val="32"/>
          <w:szCs w:val="32"/>
        </w:rPr>
        <w:t>应用</w:t>
      </w:r>
    </w:p>
    <w:p>
      <w:pPr>
        <w:pStyle w:val="3"/>
        <w:keepNext w:val="0"/>
        <w:keepLines w:val="0"/>
        <w:pageBreakBefore w:val="0"/>
        <w:kinsoku/>
        <w:wordWrap/>
        <w:overflowPunct/>
        <w:topLinePunct w:val="0"/>
        <w:autoSpaceDE/>
        <w:autoSpaceDN/>
        <w:bidi w:val="0"/>
        <w:adjustRightInd/>
        <w:snapToGrid/>
        <w:spacing w:line="520" w:lineRule="exact"/>
        <w:ind w:left="0" w:leftChars="0" w:right="0" w:rightChars="0" w:firstLine="321" w:firstLineChars="100"/>
        <w:textAlignment w:val="auto"/>
        <w:rPr>
          <w:rFonts w:hint="eastAsia" w:ascii="仿宋_GB2312" w:hAnsi="仿宋_GB2312" w:eastAsia="仿宋_GB2312" w:cs="仿宋_GB2312"/>
          <w:b/>
          <w:sz w:val="32"/>
          <w:szCs w:val="32"/>
        </w:rPr>
      </w:pPr>
    </w:p>
    <w:p>
      <w:pPr>
        <w:pStyle w:val="3"/>
        <w:keepNext w:val="0"/>
        <w:keepLines w:val="0"/>
        <w:pageBreakBefore w:val="0"/>
        <w:kinsoku/>
        <w:wordWrap/>
        <w:overflowPunct/>
        <w:topLinePunct w:val="0"/>
        <w:autoSpaceDE/>
        <w:autoSpaceDN/>
        <w:bidi w:val="0"/>
        <w:adjustRightInd/>
        <w:snapToGrid/>
        <w:spacing w:line="520" w:lineRule="exact"/>
        <w:ind w:left="0" w:leftChars="0" w:right="0" w:rightChars="0" w:firstLine="321" w:firstLineChars="100"/>
        <w:textAlignment w:val="auto"/>
        <w:rPr>
          <w:rFonts w:hint="eastAsia" w:ascii="仿宋_GB2312" w:hAnsi="仿宋_GB2312" w:eastAsia="仿宋_GB2312" w:cs="仿宋_GB2312"/>
          <w:b/>
          <w:sz w:val="32"/>
          <w:szCs w:val="32"/>
        </w:rPr>
      </w:pPr>
    </w:p>
    <w:p>
      <w:pPr>
        <w:pStyle w:val="3"/>
        <w:keepNext w:val="0"/>
        <w:keepLines w:val="0"/>
        <w:pageBreakBefore w:val="0"/>
        <w:kinsoku/>
        <w:wordWrap/>
        <w:overflowPunct/>
        <w:topLinePunct w:val="0"/>
        <w:autoSpaceDE/>
        <w:autoSpaceDN/>
        <w:bidi w:val="0"/>
        <w:adjustRightInd/>
        <w:snapToGrid/>
        <w:spacing w:line="520" w:lineRule="exact"/>
        <w:ind w:left="0" w:leftChars="0" w:right="0" w:rightChars="0" w:firstLine="321" w:firstLineChars="100"/>
        <w:textAlignment w:val="auto"/>
        <w:rPr>
          <w:rFonts w:hint="eastAsia" w:ascii="仿宋_GB2312" w:hAnsi="仿宋_GB2312" w:eastAsia="仿宋_GB2312" w:cs="仿宋_GB2312"/>
          <w:b/>
          <w:sz w:val="32"/>
          <w:szCs w:val="32"/>
        </w:rPr>
      </w:pPr>
    </w:p>
    <w:p>
      <w:pPr>
        <w:pStyle w:val="3"/>
        <w:keepNext w:val="0"/>
        <w:keepLines w:val="0"/>
        <w:pageBreakBefore w:val="0"/>
        <w:kinsoku/>
        <w:wordWrap/>
        <w:overflowPunct/>
        <w:topLinePunct w:val="0"/>
        <w:autoSpaceDE/>
        <w:autoSpaceDN/>
        <w:bidi w:val="0"/>
        <w:adjustRightInd/>
        <w:snapToGrid/>
        <w:spacing w:line="520" w:lineRule="exact"/>
        <w:ind w:left="0" w:leftChars="0" w:right="0" w:rightChars="0" w:firstLine="321" w:firstLineChars="100"/>
        <w:textAlignment w:val="auto"/>
        <w:rPr>
          <w:rFonts w:hint="eastAsia" w:ascii="仿宋_GB2312" w:hAnsi="仿宋_GB2312" w:eastAsia="仿宋_GB2312" w:cs="仿宋_GB2312"/>
          <w:b/>
          <w:sz w:val="32"/>
          <w:szCs w:val="32"/>
        </w:rPr>
      </w:pPr>
    </w:p>
    <w:p>
      <w:pPr>
        <w:pStyle w:val="3"/>
        <w:keepNext w:val="0"/>
        <w:keepLines w:val="0"/>
        <w:pageBreakBefore w:val="0"/>
        <w:kinsoku/>
        <w:wordWrap/>
        <w:overflowPunct/>
        <w:topLinePunct w:val="0"/>
        <w:autoSpaceDE/>
        <w:autoSpaceDN/>
        <w:bidi w:val="0"/>
        <w:adjustRightInd/>
        <w:snapToGrid/>
        <w:spacing w:line="520" w:lineRule="exact"/>
        <w:ind w:left="0" w:leftChars="0" w:right="0" w:rightChars="0" w:firstLine="321" w:firstLineChars="100"/>
        <w:textAlignment w:val="auto"/>
        <w:rPr>
          <w:rFonts w:hint="eastAsia" w:ascii="仿宋_GB2312" w:hAnsi="仿宋_GB2312" w:eastAsia="仿宋_GB2312" w:cs="仿宋_GB2312"/>
          <w:b/>
          <w:sz w:val="32"/>
          <w:szCs w:val="32"/>
        </w:rPr>
      </w:pPr>
    </w:p>
    <w:p>
      <w:pPr>
        <w:pStyle w:val="3"/>
        <w:keepNext w:val="0"/>
        <w:keepLines w:val="0"/>
        <w:pageBreakBefore w:val="0"/>
        <w:kinsoku/>
        <w:wordWrap/>
        <w:overflowPunct/>
        <w:topLinePunct w:val="0"/>
        <w:autoSpaceDE/>
        <w:autoSpaceDN/>
        <w:bidi w:val="0"/>
        <w:adjustRightInd/>
        <w:snapToGrid/>
        <w:spacing w:line="520" w:lineRule="exact"/>
        <w:ind w:left="0" w:leftChars="0" w:right="0" w:rightChars="0" w:firstLine="321" w:firstLineChars="100"/>
        <w:textAlignment w:val="auto"/>
        <w:rPr>
          <w:rFonts w:hint="eastAsia" w:ascii="仿宋_GB2312" w:hAnsi="仿宋_GB2312" w:eastAsia="仿宋_GB2312" w:cs="仿宋_GB2312"/>
          <w:b/>
          <w:sz w:val="32"/>
          <w:szCs w:val="32"/>
        </w:rPr>
      </w:pPr>
    </w:p>
    <w:p>
      <w:pPr>
        <w:pStyle w:val="3"/>
        <w:keepNext w:val="0"/>
        <w:keepLines w:val="0"/>
        <w:pageBreakBefore w:val="0"/>
        <w:kinsoku/>
        <w:wordWrap/>
        <w:overflowPunct/>
        <w:topLinePunct w:val="0"/>
        <w:autoSpaceDE/>
        <w:autoSpaceDN/>
        <w:bidi w:val="0"/>
        <w:adjustRightInd/>
        <w:snapToGrid/>
        <w:spacing w:line="520" w:lineRule="exact"/>
        <w:ind w:left="0" w:leftChars="0" w:right="0" w:rightChars="0" w:firstLine="321" w:firstLineChars="1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（1）孕-产-儿流程</w:t>
      </w:r>
    </w:p>
    <w:p>
      <w:pPr>
        <w:pStyle w:val="3"/>
        <w:keepNext w:val="0"/>
        <w:keepLines w:val="0"/>
        <w:pageBreakBefore w:val="0"/>
        <w:kinsoku/>
        <w:wordWrap/>
        <w:overflowPunct/>
        <w:topLinePunct w:val="0"/>
        <w:autoSpaceDE/>
        <w:autoSpaceDN/>
        <w:bidi w:val="0"/>
        <w:adjustRightInd/>
        <w:snapToGrid/>
        <w:spacing w:line="520" w:lineRule="exact"/>
        <w:ind w:left="0" w:leftChars="0" w:right="0" w:rightChars="0" w:firstLine="320" w:firstLineChars="1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sz w:val="32"/>
          <w:szCs w:val="32"/>
        </w:rPr>
        <mc:AlternateContent>
          <mc:Choice Requires="wpg">
            <w:drawing>
              <wp:anchor distT="0" distB="0" distL="114300" distR="114300" simplePos="0" relativeHeight="251660288" behindDoc="0" locked="0" layoutInCell="1" allowOverlap="1">
                <wp:simplePos x="0" y="0"/>
                <wp:positionH relativeFrom="column">
                  <wp:posOffset>-323850</wp:posOffset>
                </wp:positionH>
                <wp:positionV relativeFrom="paragraph">
                  <wp:posOffset>120650</wp:posOffset>
                </wp:positionV>
                <wp:extent cx="6019800" cy="4787900"/>
                <wp:effectExtent l="5080" t="4445" r="13970" b="8255"/>
                <wp:wrapNone/>
                <wp:docPr id="105" name="组合 105"/>
                <wp:cNvGraphicFramePr/>
                <a:graphic xmlns:a="http://schemas.openxmlformats.org/drawingml/2006/main">
                  <a:graphicData uri="http://schemas.microsoft.com/office/word/2010/wordprocessingGroup">
                    <wpg:wgp>
                      <wpg:cNvGrpSpPr/>
                      <wpg:grpSpPr>
                        <a:xfrm>
                          <a:off x="0" y="0"/>
                          <a:ext cx="6019800" cy="4787900"/>
                          <a:chOff x="2663" y="2932"/>
                          <a:chExt cx="10696" cy="7593"/>
                        </a:xfrm>
                      </wpg:grpSpPr>
                      <wps:wsp>
                        <wps:cNvPr id="1" name="自选图形 4"/>
                        <wps:cNvSpPr/>
                        <wps:spPr>
                          <a:xfrm>
                            <a:off x="3011" y="3109"/>
                            <a:ext cx="957" cy="39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ind w:firstLine="105" w:firstLineChars="50"/>
                              </w:pPr>
                              <w:r>
                                <w:rPr>
                                  <w:rFonts w:hint="eastAsia" w:ascii="宋体" w:hAnsi="宋体" w:eastAsia="宋体" w:cs="宋体"/>
                                  <w:sz w:val="21"/>
                                  <w:szCs w:val="21"/>
                                </w:rPr>
                                <w:t>孕期</w:t>
                              </w:r>
                            </w:p>
                          </w:txbxContent>
                        </wps:txbx>
                        <wps:bodyPr vert="horz" anchor="t" upright="1"/>
                      </wps:wsp>
                      <wps:wsp>
                        <wps:cNvPr id="2" name="自选图形 5"/>
                        <wps:cNvCnPr/>
                        <wps:spPr>
                          <a:xfrm>
                            <a:off x="3944" y="3292"/>
                            <a:ext cx="547" cy="0"/>
                          </a:xfrm>
                          <a:prstGeom prst="straightConnector1">
                            <a:avLst/>
                          </a:prstGeom>
                          <a:ln w="9525" cap="flat" cmpd="sng">
                            <a:solidFill>
                              <a:srgbClr val="000000"/>
                            </a:solidFill>
                            <a:prstDash val="solid"/>
                            <a:headEnd type="none" w="med" len="med"/>
                            <a:tailEnd type="triangle" w="med" len="med"/>
                          </a:ln>
                        </wps:spPr>
                        <wps:bodyPr/>
                      </wps:wsp>
                      <wps:wsp>
                        <wps:cNvPr id="3" name="自选图形 6"/>
                        <wps:cNvSpPr/>
                        <wps:spPr>
                          <a:xfrm>
                            <a:off x="4456" y="2932"/>
                            <a:ext cx="1743" cy="734"/>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ind w:firstLine="105" w:firstLineChars="50"/>
                                <w:rPr>
                                  <w:rFonts w:hint="eastAsia" w:ascii="宋体" w:hAnsi="宋体" w:eastAsia="宋体" w:cs="宋体"/>
                                  <w:sz w:val="21"/>
                                  <w:szCs w:val="21"/>
                                </w:rPr>
                              </w:pPr>
                              <w:r>
                                <w:rPr>
                                  <w:rFonts w:hint="eastAsia" w:ascii="宋体" w:hAnsi="宋体" w:eastAsia="宋体" w:cs="宋体"/>
                                  <w:sz w:val="21"/>
                                  <w:szCs w:val="21"/>
                                </w:rPr>
                                <w:t>产科定期保健体检</w:t>
                              </w:r>
                            </w:p>
                          </w:txbxContent>
                        </wps:txbx>
                        <wps:bodyPr vert="horz" anchor="t" upright="1"/>
                      </wps:wsp>
                      <wps:wsp>
                        <wps:cNvPr id="4" name="自选图形 7"/>
                        <wps:cNvSpPr/>
                        <wps:spPr>
                          <a:xfrm>
                            <a:off x="2987" y="4120"/>
                            <a:ext cx="957" cy="503"/>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ind w:firstLine="105" w:firstLineChars="50"/>
                              </w:pPr>
                              <w:r>
                                <w:rPr>
                                  <w:rFonts w:hint="eastAsia" w:ascii="宋体" w:hAnsi="宋体" w:eastAsia="宋体" w:cs="宋体"/>
                                  <w:sz w:val="21"/>
                                  <w:szCs w:val="21"/>
                                </w:rPr>
                                <w:t>产后</w:t>
                              </w:r>
                            </w:p>
                          </w:txbxContent>
                        </wps:txbx>
                        <wps:bodyPr vert="horz" anchor="t" upright="1"/>
                      </wps:wsp>
                      <wps:wsp>
                        <wps:cNvPr id="5" name="自选图形 8"/>
                        <wps:cNvCnPr>
                          <a:stCxn id="1" idx="2"/>
                        </wps:cNvCnPr>
                        <wps:spPr>
                          <a:xfrm>
                            <a:off x="3490" y="3507"/>
                            <a:ext cx="15" cy="579"/>
                          </a:xfrm>
                          <a:prstGeom prst="straightConnector1">
                            <a:avLst/>
                          </a:prstGeom>
                          <a:ln w="9525" cap="flat" cmpd="sng">
                            <a:solidFill>
                              <a:srgbClr val="000000"/>
                            </a:solidFill>
                            <a:prstDash val="solid"/>
                            <a:headEnd type="none" w="med" len="med"/>
                            <a:tailEnd type="triangle" w="med" len="med"/>
                          </a:ln>
                        </wps:spPr>
                        <wps:bodyPr/>
                      </wps:wsp>
                      <wps:wsp>
                        <wps:cNvPr id="6" name="自选图形 9"/>
                        <wps:cNvSpPr/>
                        <wps:spPr>
                          <a:xfrm>
                            <a:off x="4450" y="3836"/>
                            <a:ext cx="1788" cy="1057"/>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ind w:firstLine="105" w:firstLineChars="50"/>
                                <w:rPr>
                                  <w:rFonts w:hint="eastAsia" w:ascii="宋体" w:hAnsi="宋体" w:eastAsia="宋体" w:cs="宋体"/>
                                  <w:sz w:val="21"/>
                                  <w:szCs w:val="21"/>
                                </w:rPr>
                              </w:pPr>
                              <w:r>
                                <w:rPr>
                                  <w:rFonts w:hint="eastAsia" w:ascii="宋体" w:hAnsi="宋体" w:eastAsia="宋体" w:cs="宋体"/>
                                  <w:sz w:val="21"/>
                                  <w:szCs w:val="21"/>
                                </w:rPr>
                                <w:t>新生儿访视（产妇出院后一周）</w:t>
                              </w:r>
                            </w:p>
                          </w:txbxContent>
                        </wps:txbx>
                        <wps:bodyPr upright="1"/>
                      </wps:wsp>
                      <wps:wsp>
                        <wps:cNvPr id="7" name="自选图形 11"/>
                        <wps:cNvSpPr/>
                        <wps:spPr>
                          <a:xfrm>
                            <a:off x="6724" y="3982"/>
                            <a:ext cx="1838" cy="759"/>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ind w:firstLine="105" w:firstLineChars="50"/>
                                <w:rPr>
                                  <w:rFonts w:hint="eastAsia" w:ascii="宋体" w:hAnsi="宋体" w:eastAsia="宋体" w:cs="宋体"/>
                                  <w:sz w:val="21"/>
                                  <w:szCs w:val="21"/>
                                </w:rPr>
                              </w:pPr>
                              <w:r>
                                <w:rPr>
                                  <w:rFonts w:hint="eastAsia" w:ascii="宋体" w:hAnsi="宋体" w:eastAsia="宋体" w:cs="宋体"/>
                                  <w:sz w:val="21"/>
                                  <w:szCs w:val="21"/>
                                </w:rPr>
                                <w:t>新生儿：观察、询问、体检</w:t>
                              </w:r>
                            </w:p>
                          </w:txbxContent>
                        </wps:txbx>
                        <wps:bodyPr vert="horz" anchor="t" upright="1"/>
                      </wps:wsp>
                      <wps:wsp>
                        <wps:cNvPr id="8" name="自选图形 12"/>
                        <wps:cNvSpPr/>
                        <wps:spPr>
                          <a:xfrm>
                            <a:off x="9101" y="2955"/>
                            <a:ext cx="2232" cy="53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ind w:left="100" w:leftChars="50" w:firstLine="315" w:firstLineChars="150"/>
                                <w:rPr>
                                  <w:rFonts w:hint="eastAsia" w:ascii="宋体" w:hAnsi="宋体" w:eastAsia="宋体" w:cs="宋体"/>
                                  <w:sz w:val="21"/>
                                  <w:szCs w:val="21"/>
                                </w:rPr>
                              </w:pPr>
                              <w:r>
                                <w:rPr>
                                  <w:rFonts w:hint="eastAsia" w:ascii="宋体" w:hAnsi="宋体" w:eastAsia="宋体" w:cs="宋体"/>
                                  <w:sz w:val="21"/>
                                  <w:szCs w:val="21"/>
                                </w:rPr>
                                <w:t>发育正常</w:t>
                              </w:r>
                            </w:p>
                          </w:txbxContent>
                        </wps:txbx>
                        <wps:bodyPr vert="horz" anchor="t" upright="1"/>
                      </wps:wsp>
                      <wps:wsp>
                        <wps:cNvPr id="9" name="自选图形 13"/>
                        <wps:cNvSpPr/>
                        <wps:spPr>
                          <a:xfrm>
                            <a:off x="9054" y="3842"/>
                            <a:ext cx="2308" cy="106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ind w:firstLine="105" w:firstLineChars="50"/>
                                <w:rPr>
                                  <w:rFonts w:hint="eastAsia" w:ascii="宋体" w:hAnsi="宋体" w:eastAsia="宋体" w:cs="宋体"/>
                                  <w:sz w:val="21"/>
                                  <w:szCs w:val="21"/>
                                </w:rPr>
                              </w:pPr>
                              <w:r>
                                <w:rPr>
                                  <w:rFonts w:hint="eastAsia" w:ascii="宋体" w:hAnsi="宋体" w:eastAsia="宋体" w:cs="宋体"/>
                                  <w:sz w:val="21"/>
                                  <w:szCs w:val="21"/>
                                </w:rPr>
                                <w:t>早产儿及一般异常如黄疸、喂养、脐部护理、鹅口疮等</w:t>
                              </w:r>
                            </w:p>
                          </w:txbxContent>
                        </wps:txbx>
                        <wps:bodyPr vert="horz" anchor="t" upright="1"/>
                      </wps:wsp>
                      <wps:wsp>
                        <wps:cNvPr id="10" name="自选图形 14"/>
                        <wps:cNvCnPr/>
                        <wps:spPr>
                          <a:xfrm>
                            <a:off x="3961" y="4317"/>
                            <a:ext cx="547" cy="0"/>
                          </a:xfrm>
                          <a:prstGeom prst="straightConnector1">
                            <a:avLst/>
                          </a:prstGeom>
                          <a:ln w="9525" cap="flat" cmpd="sng">
                            <a:solidFill>
                              <a:srgbClr val="000000"/>
                            </a:solidFill>
                            <a:prstDash val="solid"/>
                            <a:headEnd type="none" w="med" len="med"/>
                            <a:tailEnd type="triangle" w="med" len="med"/>
                          </a:ln>
                        </wps:spPr>
                        <wps:bodyPr/>
                      </wps:wsp>
                      <wps:wsp>
                        <wps:cNvPr id="11" name="自选图形 15"/>
                        <wps:cNvSpPr/>
                        <wps:spPr>
                          <a:xfrm>
                            <a:off x="9103" y="5257"/>
                            <a:ext cx="2285" cy="702"/>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ind w:firstLine="105" w:firstLineChars="50"/>
                                <w:rPr>
                                  <w:rFonts w:hint="eastAsia" w:ascii="宋体" w:hAnsi="宋体" w:eastAsia="宋体" w:cs="宋体"/>
                                  <w:sz w:val="21"/>
                                  <w:szCs w:val="21"/>
                                </w:rPr>
                              </w:pPr>
                              <w:r>
                                <w:rPr>
                                  <w:rFonts w:hint="eastAsia" w:ascii="宋体" w:hAnsi="宋体" w:eastAsia="宋体" w:cs="宋体"/>
                                  <w:sz w:val="21"/>
                                  <w:szCs w:val="21"/>
                                </w:rPr>
                                <w:t>其他异常：听力视力有问题</w:t>
                              </w:r>
                            </w:p>
                          </w:txbxContent>
                        </wps:txbx>
                        <wps:bodyPr vert="horz" anchor="t" upright="1"/>
                      </wps:wsp>
                      <wps:wsp>
                        <wps:cNvPr id="12" name="自选图形 16"/>
                        <wps:cNvSpPr/>
                        <wps:spPr>
                          <a:xfrm>
                            <a:off x="11948" y="5312"/>
                            <a:ext cx="1383" cy="739"/>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r>
                                <w:rPr>
                                  <w:rFonts w:hint="eastAsia" w:ascii="宋体" w:hAnsi="宋体" w:eastAsia="宋体" w:cs="宋体"/>
                                </w:rPr>
                                <w:t>进一步检查治疗</w:t>
                              </w:r>
                            </w:p>
                          </w:txbxContent>
                        </wps:txbx>
                        <wps:bodyPr vert="horz" anchor="t" upright="1"/>
                      </wps:wsp>
                      <wps:wsp>
                        <wps:cNvPr id="13" name="自选图形 17"/>
                        <wps:cNvSpPr/>
                        <wps:spPr>
                          <a:xfrm>
                            <a:off x="11957" y="3382"/>
                            <a:ext cx="1189" cy="721"/>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宋体" w:hAnsi="宋体" w:eastAsia="宋体" w:cs="宋体"/>
                                  <w:sz w:val="21"/>
                                  <w:szCs w:val="21"/>
                                </w:rPr>
                              </w:pPr>
                              <w:r>
                                <w:rPr>
                                  <w:rFonts w:hint="eastAsia" w:ascii="宋体" w:hAnsi="宋体" w:eastAsia="宋体" w:cs="宋体"/>
                                  <w:sz w:val="21"/>
                                  <w:szCs w:val="21"/>
                                </w:rPr>
                                <w:t>新生儿保健指导</w:t>
                              </w:r>
                            </w:p>
                          </w:txbxContent>
                        </wps:txbx>
                        <wps:bodyPr vert="horz" anchor="t" upright="1"/>
                      </wps:wsp>
                      <wps:wsp>
                        <wps:cNvPr id="14" name="自选图形 18"/>
                        <wps:cNvCnPr>
                          <a:endCxn id="7" idx="1"/>
                        </wps:cNvCnPr>
                        <wps:spPr>
                          <a:xfrm>
                            <a:off x="6274" y="4344"/>
                            <a:ext cx="450" cy="18"/>
                          </a:xfrm>
                          <a:prstGeom prst="straightConnector1">
                            <a:avLst/>
                          </a:prstGeom>
                          <a:ln w="9525" cap="flat" cmpd="sng">
                            <a:solidFill>
                              <a:srgbClr val="000000"/>
                            </a:solidFill>
                            <a:prstDash val="solid"/>
                            <a:headEnd type="none" w="med" len="med"/>
                            <a:tailEnd type="triangle" w="med" len="med"/>
                          </a:ln>
                        </wps:spPr>
                        <wps:bodyPr/>
                      </wps:wsp>
                      <wps:wsp>
                        <wps:cNvPr id="15" name="自选图形 19"/>
                        <wps:cNvCnPr/>
                        <wps:spPr>
                          <a:xfrm>
                            <a:off x="8562" y="4387"/>
                            <a:ext cx="501" cy="0"/>
                          </a:xfrm>
                          <a:prstGeom prst="straightConnector1">
                            <a:avLst/>
                          </a:prstGeom>
                          <a:ln w="9525" cap="flat" cmpd="sng">
                            <a:solidFill>
                              <a:srgbClr val="000000"/>
                            </a:solidFill>
                            <a:prstDash val="solid"/>
                            <a:headEnd type="none" w="med" len="med"/>
                            <a:tailEnd type="triangle" w="med" len="med"/>
                          </a:ln>
                        </wps:spPr>
                        <wps:bodyPr/>
                      </wps:wsp>
                      <wps:wsp>
                        <wps:cNvPr id="16" name="自选图形 20"/>
                        <wps:cNvCnPr/>
                        <wps:spPr>
                          <a:xfrm flipH="1">
                            <a:off x="8834" y="3186"/>
                            <a:ext cx="17" cy="2436"/>
                          </a:xfrm>
                          <a:prstGeom prst="straightConnector1">
                            <a:avLst/>
                          </a:prstGeom>
                          <a:ln w="9525" cap="flat" cmpd="sng">
                            <a:solidFill>
                              <a:srgbClr val="000000"/>
                            </a:solidFill>
                            <a:prstDash val="solid"/>
                            <a:headEnd type="none" w="med" len="med"/>
                            <a:tailEnd type="none" w="med" len="med"/>
                          </a:ln>
                        </wps:spPr>
                        <wps:bodyPr/>
                      </wps:wsp>
                      <wps:wsp>
                        <wps:cNvPr id="17" name="自选图形 21"/>
                        <wps:cNvCnPr/>
                        <wps:spPr>
                          <a:xfrm>
                            <a:off x="8852" y="3186"/>
                            <a:ext cx="304" cy="0"/>
                          </a:xfrm>
                          <a:prstGeom prst="straightConnector1">
                            <a:avLst/>
                          </a:prstGeom>
                          <a:ln w="9525" cap="flat" cmpd="sng">
                            <a:solidFill>
                              <a:srgbClr val="000000"/>
                            </a:solidFill>
                            <a:prstDash val="solid"/>
                            <a:headEnd type="none" w="med" len="med"/>
                            <a:tailEnd type="triangle" w="med" len="med"/>
                          </a:ln>
                        </wps:spPr>
                        <wps:bodyPr/>
                      </wps:wsp>
                      <wps:wsp>
                        <wps:cNvPr id="18" name="自选图形 22"/>
                        <wps:cNvCnPr>
                          <a:endCxn id="11" idx="1"/>
                        </wps:cNvCnPr>
                        <wps:spPr>
                          <a:xfrm>
                            <a:off x="8835" y="5604"/>
                            <a:ext cx="269" cy="5"/>
                          </a:xfrm>
                          <a:prstGeom prst="straightConnector1">
                            <a:avLst/>
                          </a:prstGeom>
                          <a:ln w="9525" cap="flat" cmpd="sng">
                            <a:solidFill>
                              <a:srgbClr val="000000"/>
                            </a:solidFill>
                            <a:prstDash val="solid"/>
                            <a:headEnd type="none" w="med" len="med"/>
                            <a:tailEnd type="triangle" w="med" len="med"/>
                          </a:ln>
                        </wps:spPr>
                        <wps:bodyPr/>
                      </wps:wsp>
                      <wps:wsp>
                        <wps:cNvPr id="19" name="自选图形 24"/>
                        <wps:cNvCnPr/>
                        <wps:spPr>
                          <a:xfrm flipH="1">
                            <a:off x="11690" y="3203"/>
                            <a:ext cx="11" cy="1184"/>
                          </a:xfrm>
                          <a:prstGeom prst="straightConnector1">
                            <a:avLst/>
                          </a:prstGeom>
                          <a:ln w="9525" cap="flat" cmpd="sng">
                            <a:solidFill>
                              <a:srgbClr val="000000"/>
                            </a:solidFill>
                            <a:prstDash val="solid"/>
                            <a:headEnd type="none" w="med" len="med"/>
                            <a:tailEnd type="none" w="med" len="med"/>
                          </a:ln>
                        </wps:spPr>
                        <wps:bodyPr/>
                      </wps:wsp>
                      <wps:wsp>
                        <wps:cNvPr id="20" name="自选图形 25"/>
                        <wps:cNvCnPr/>
                        <wps:spPr>
                          <a:xfrm>
                            <a:off x="11355" y="3210"/>
                            <a:ext cx="319" cy="0"/>
                          </a:xfrm>
                          <a:prstGeom prst="straightConnector1">
                            <a:avLst/>
                          </a:prstGeom>
                          <a:ln w="9525" cap="flat" cmpd="sng">
                            <a:solidFill>
                              <a:srgbClr val="000000"/>
                            </a:solidFill>
                            <a:prstDash val="solid"/>
                            <a:headEnd type="none" w="med" len="med"/>
                            <a:tailEnd type="none" w="med" len="med"/>
                          </a:ln>
                        </wps:spPr>
                        <wps:bodyPr/>
                      </wps:wsp>
                      <wps:wsp>
                        <wps:cNvPr id="21" name="自选图形 26"/>
                        <wps:cNvCnPr/>
                        <wps:spPr>
                          <a:xfrm>
                            <a:off x="11371" y="4387"/>
                            <a:ext cx="319" cy="0"/>
                          </a:xfrm>
                          <a:prstGeom prst="straightConnector1">
                            <a:avLst/>
                          </a:prstGeom>
                          <a:ln w="9525" cap="flat" cmpd="sng">
                            <a:solidFill>
                              <a:srgbClr val="000000"/>
                            </a:solidFill>
                            <a:prstDash val="solid"/>
                            <a:headEnd type="none" w="med" len="med"/>
                            <a:tailEnd type="none" w="med" len="med"/>
                          </a:ln>
                        </wps:spPr>
                        <wps:bodyPr/>
                      </wps:wsp>
                      <wps:wsp>
                        <wps:cNvPr id="22" name="自选图形 27"/>
                        <wps:cNvCnPr/>
                        <wps:spPr>
                          <a:xfrm>
                            <a:off x="11740" y="3727"/>
                            <a:ext cx="228" cy="0"/>
                          </a:xfrm>
                          <a:prstGeom prst="straightConnector1">
                            <a:avLst/>
                          </a:prstGeom>
                          <a:ln w="9525" cap="flat" cmpd="sng">
                            <a:solidFill>
                              <a:srgbClr val="000000"/>
                            </a:solidFill>
                            <a:prstDash val="solid"/>
                            <a:headEnd type="none" w="med" len="med"/>
                            <a:tailEnd type="triangle" w="med" len="med"/>
                          </a:ln>
                        </wps:spPr>
                        <wps:bodyPr/>
                      </wps:wsp>
                      <wps:wsp>
                        <wps:cNvPr id="23" name="自选图形 28"/>
                        <wps:cNvCnPr/>
                        <wps:spPr>
                          <a:xfrm>
                            <a:off x="11410" y="5667"/>
                            <a:ext cx="547" cy="0"/>
                          </a:xfrm>
                          <a:prstGeom prst="straightConnector1">
                            <a:avLst/>
                          </a:prstGeom>
                          <a:ln w="9525" cap="flat" cmpd="sng">
                            <a:solidFill>
                              <a:srgbClr val="000000"/>
                            </a:solidFill>
                            <a:prstDash val="solid"/>
                            <a:headEnd type="none" w="med" len="med"/>
                            <a:tailEnd type="triangle" w="med" len="med"/>
                          </a:ln>
                        </wps:spPr>
                        <wps:bodyPr/>
                      </wps:wsp>
                      <wps:wsp>
                        <wps:cNvPr id="25" name="自选图形 30"/>
                        <wps:cNvSpPr/>
                        <wps:spPr>
                          <a:xfrm>
                            <a:off x="6072" y="6998"/>
                            <a:ext cx="2484" cy="781"/>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ind w:firstLine="105" w:firstLineChars="50"/>
                                <w:rPr>
                                  <w:rFonts w:hint="eastAsia" w:ascii="宋体" w:hAnsi="宋体" w:eastAsia="宋体" w:cs="宋体"/>
                                  <w:sz w:val="21"/>
                                  <w:szCs w:val="21"/>
                                </w:rPr>
                              </w:pPr>
                              <w:r>
                                <w:rPr>
                                  <w:rFonts w:hint="eastAsia" w:ascii="宋体" w:hAnsi="宋体" w:eastAsia="宋体" w:cs="宋体"/>
                                  <w:sz w:val="21"/>
                                  <w:szCs w:val="21"/>
                                </w:rPr>
                                <w:t>新生儿科回访生后15d</w:t>
                              </w:r>
                            </w:p>
                          </w:txbxContent>
                        </wps:txbx>
                        <wps:bodyPr vert="horz" anchor="t" upright="1"/>
                      </wps:wsp>
                      <wps:wsp>
                        <wps:cNvPr id="26" name="自选图形 35"/>
                        <wps:cNvSpPr/>
                        <wps:spPr>
                          <a:xfrm>
                            <a:off x="9114" y="9307"/>
                            <a:ext cx="1686" cy="737"/>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ind w:left="205" w:leftChars="50" w:hanging="105" w:hangingChars="50"/>
                                <w:rPr>
                                  <w:rFonts w:hint="eastAsia" w:ascii="宋体" w:hAnsi="宋体" w:eastAsia="宋体" w:cs="宋体"/>
                                  <w:sz w:val="21"/>
                                  <w:szCs w:val="21"/>
                                </w:rPr>
                              </w:pPr>
                              <w:r>
                                <w:rPr>
                                  <w:rFonts w:hint="eastAsia" w:ascii="宋体" w:hAnsi="宋体" w:eastAsia="宋体" w:cs="宋体"/>
                                  <w:sz w:val="21"/>
                                  <w:szCs w:val="21"/>
                                </w:rPr>
                                <w:t>预约儿保科常规保健</w:t>
                              </w:r>
                            </w:p>
                          </w:txbxContent>
                        </wps:txbx>
                        <wps:bodyPr vert="horz" anchor="t" upright="1"/>
                      </wps:wsp>
                      <wps:wsp>
                        <wps:cNvPr id="27" name="自选图形 37"/>
                        <wps:cNvSpPr/>
                        <wps:spPr>
                          <a:xfrm>
                            <a:off x="3959" y="9611"/>
                            <a:ext cx="2156" cy="491"/>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ind w:firstLine="105" w:firstLineChars="50"/>
                                <w:rPr>
                                  <w:rFonts w:hint="eastAsia" w:ascii="宋体" w:hAnsi="宋体" w:eastAsia="宋体" w:cs="宋体"/>
                                  <w:sz w:val="21"/>
                                  <w:szCs w:val="21"/>
                                </w:rPr>
                              </w:pPr>
                              <w:r>
                                <w:rPr>
                                  <w:rFonts w:hint="eastAsia" w:ascii="宋体" w:hAnsi="宋体" w:eastAsia="宋体" w:cs="宋体"/>
                                  <w:sz w:val="21"/>
                                  <w:szCs w:val="21"/>
                                </w:rPr>
                                <w:t>外院出生新生儿</w:t>
                              </w:r>
                            </w:p>
                          </w:txbxContent>
                        </wps:txbx>
                        <wps:bodyPr vert="horz" anchor="t" upright="1"/>
                      </wps:wsp>
                      <wps:wsp>
                        <wps:cNvPr id="28" name="自选图形 38"/>
                        <wps:cNvCnPr>
                          <a:stCxn id="4" idx="2"/>
                          <a:endCxn id="104" idx="0"/>
                        </wps:cNvCnPr>
                        <wps:spPr>
                          <a:xfrm>
                            <a:off x="3466" y="4623"/>
                            <a:ext cx="15" cy="3029"/>
                          </a:xfrm>
                          <a:prstGeom prst="straightConnector1">
                            <a:avLst/>
                          </a:prstGeom>
                          <a:ln w="9525" cap="flat" cmpd="sng">
                            <a:solidFill>
                              <a:srgbClr val="000000"/>
                            </a:solidFill>
                            <a:prstDash val="solid"/>
                            <a:headEnd type="none" w="med" len="med"/>
                            <a:tailEnd type="triangle" w="med" len="med"/>
                          </a:ln>
                        </wps:spPr>
                        <wps:bodyPr/>
                      </wps:wsp>
                      <wps:wsp>
                        <wps:cNvPr id="29" name="自选图形 46"/>
                        <wps:cNvCnPr/>
                        <wps:spPr>
                          <a:xfrm flipH="1">
                            <a:off x="5601" y="7364"/>
                            <a:ext cx="8" cy="1314"/>
                          </a:xfrm>
                          <a:prstGeom prst="straightConnector1">
                            <a:avLst/>
                          </a:prstGeom>
                          <a:ln w="9525" cap="flat" cmpd="sng">
                            <a:solidFill>
                              <a:srgbClr val="000000"/>
                            </a:solidFill>
                            <a:prstDash val="solid"/>
                            <a:headEnd type="none" w="med" len="med"/>
                            <a:tailEnd type="none" w="med" len="med"/>
                          </a:ln>
                        </wps:spPr>
                        <wps:bodyPr/>
                      </wps:wsp>
                      <wps:wsp>
                        <wps:cNvPr id="30" name="自选图形 47"/>
                        <wps:cNvCnPr/>
                        <wps:spPr>
                          <a:xfrm flipV="1">
                            <a:off x="4321" y="8051"/>
                            <a:ext cx="1260" cy="1"/>
                          </a:xfrm>
                          <a:prstGeom prst="straightConnector1">
                            <a:avLst/>
                          </a:prstGeom>
                          <a:ln w="9525" cap="flat" cmpd="sng">
                            <a:solidFill>
                              <a:srgbClr val="000000"/>
                            </a:solidFill>
                            <a:prstDash val="solid"/>
                            <a:headEnd type="none" w="med" len="med"/>
                            <a:tailEnd type="none" w="med" len="med"/>
                          </a:ln>
                        </wps:spPr>
                        <wps:bodyPr/>
                      </wps:wsp>
                      <wps:wsp>
                        <wps:cNvPr id="31" name="自选图形 51"/>
                        <wps:cNvCnPr/>
                        <wps:spPr>
                          <a:xfrm>
                            <a:off x="8536" y="8664"/>
                            <a:ext cx="1397" cy="1"/>
                          </a:xfrm>
                          <a:prstGeom prst="straightConnector1">
                            <a:avLst/>
                          </a:prstGeom>
                          <a:ln w="9525" cap="flat" cmpd="sng">
                            <a:solidFill>
                              <a:srgbClr val="000000"/>
                            </a:solidFill>
                            <a:prstDash val="solid"/>
                            <a:headEnd type="none" w="med" len="med"/>
                            <a:tailEnd type="none" w="med" len="med"/>
                          </a:ln>
                        </wps:spPr>
                        <wps:bodyPr/>
                      </wps:wsp>
                      <wps:wsp>
                        <wps:cNvPr id="32" name="自选图形 54"/>
                        <wps:cNvCnPr/>
                        <wps:spPr>
                          <a:xfrm flipH="1">
                            <a:off x="9934" y="8665"/>
                            <a:ext cx="13" cy="597"/>
                          </a:xfrm>
                          <a:prstGeom prst="straightConnector1">
                            <a:avLst/>
                          </a:prstGeom>
                          <a:ln w="9525" cap="flat" cmpd="sng">
                            <a:solidFill>
                              <a:srgbClr val="000000"/>
                            </a:solidFill>
                            <a:prstDash val="solid"/>
                            <a:headEnd type="none" w="med" len="med"/>
                            <a:tailEnd type="triangle" w="med" len="med"/>
                          </a:ln>
                        </wps:spPr>
                        <wps:bodyPr/>
                      </wps:wsp>
                      <wps:wsp>
                        <wps:cNvPr id="33" name="自选图形 55"/>
                        <wps:cNvCnPr/>
                        <wps:spPr>
                          <a:xfrm flipV="1">
                            <a:off x="5584" y="7360"/>
                            <a:ext cx="481" cy="2"/>
                          </a:xfrm>
                          <a:prstGeom prst="straightConnector1">
                            <a:avLst/>
                          </a:prstGeom>
                          <a:ln w="9525" cap="flat" cmpd="sng">
                            <a:solidFill>
                              <a:srgbClr val="000000"/>
                            </a:solidFill>
                            <a:prstDash val="solid"/>
                            <a:headEnd type="none" w="med" len="med"/>
                            <a:tailEnd type="none" w="med" len="med"/>
                          </a:ln>
                        </wps:spPr>
                        <wps:bodyPr/>
                      </wps:wsp>
                      <wps:wsp>
                        <wps:cNvPr id="34" name="自选图形 61"/>
                        <wps:cNvCnPr/>
                        <wps:spPr>
                          <a:xfrm>
                            <a:off x="3434" y="10512"/>
                            <a:ext cx="6501" cy="1"/>
                          </a:xfrm>
                          <a:prstGeom prst="straightConnector1">
                            <a:avLst/>
                          </a:prstGeom>
                          <a:ln w="9525" cap="flat" cmpd="sng">
                            <a:solidFill>
                              <a:srgbClr val="000000"/>
                            </a:solidFill>
                            <a:prstDash val="solid"/>
                            <a:headEnd type="none" w="med" len="med"/>
                            <a:tailEnd type="none" w="med" len="med"/>
                          </a:ln>
                        </wps:spPr>
                        <wps:bodyPr/>
                      </wps:wsp>
                      <wps:wsp>
                        <wps:cNvPr id="35" name="自选图形 65"/>
                        <wps:cNvSpPr/>
                        <wps:spPr>
                          <a:xfrm>
                            <a:off x="5988" y="8349"/>
                            <a:ext cx="2528" cy="713"/>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宋体" w:hAnsi="宋体" w:eastAsia="宋体" w:cs="宋体"/>
                                  <w:sz w:val="21"/>
                                  <w:szCs w:val="21"/>
                                </w:rPr>
                              </w:pPr>
                              <w:r>
                                <w:rPr>
                                  <w:rFonts w:hint="eastAsia" w:ascii="宋体" w:hAnsi="宋体" w:eastAsia="宋体" w:cs="宋体"/>
                                  <w:sz w:val="21"/>
                                  <w:szCs w:val="21"/>
                                </w:rPr>
                                <w:t>1月内预防保健科办出生证明</w:t>
                              </w:r>
                            </w:p>
                          </w:txbxContent>
                        </wps:txbx>
                        <wps:bodyPr vert="horz" anchor="t" upright="1"/>
                      </wps:wsp>
                      <wps:wsp>
                        <wps:cNvPr id="36" name="自选图形 66"/>
                        <wps:cNvCnPr>
                          <a:endCxn id="35" idx="1"/>
                        </wps:cNvCnPr>
                        <wps:spPr>
                          <a:xfrm flipV="1">
                            <a:off x="5608" y="8705"/>
                            <a:ext cx="380" cy="14"/>
                          </a:xfrm>
                          <a:prstGeom prst="straightConnector1">
                            <a:avLst/>
                          </a:prstGeom>
                          <a:ln w="9525" cap="flat" cmpd="sng">
                            <a:solidFill>
                              <a:srgbClr val="000000"/>
                            </a:solidFill>
                            <a:prstDash val="solid"/>
                            <a:headEnd type="none" w="med" len="med"/>
                            <a:tailEnd type="none" w="med" len="med"/>
                          </a:ln>
                        </wps:spPr>
                        <wps:bodyPr/>
                      </wps:wsp>
                      <wps:wsp>
                        <wps:cNvPr id="37" name="自选图形 70"/>
                        <wps:cNvCnPr/>
                        <wps:spPr>
                          <a:xfrm>
                            <a:off x="3433" y="8414"/>
                            <a:ext cx="34" cy="2111"/>
                          </a:xfrm>
                          <a:prstGeom prst="straightConnector1">
                            <a:avLst/>
                          </a:prstGeom>
                          <a:ln w="9525" cap="flat" cmpd="sng">
                            <a:solidFill>
                              <a:srgbClr val="000000"/>
                            </a:solidFill>
                            <a:prstDash val="solid"/>
                            <a:headEnd type="none" w="med" len="med"/>
                            <a:tailEnd type="none" w="med" len="med"/>
                          </a:ln>
                        </wps:spPr>
                        <wps:bodyPr/>
                      </wps:wsp>
                      <wps:wsp>
                        <wps:cNvPr id="38" name="自选图形 72"/>
                        <wps:cNvCnPr/>
                        <wps:spPr>
                          <a:xfrm>
                            <a:off x="8563" y="7413"/>
                            <a:ext cx="350" cy="0"/>
                          </a:xfrm>
                          <a:prstGeom prst="straightConnector1">
                            <a:avLst/>
                          </a:prstGeom>
                          <a:ln w="9525" cap="flat" cmpd="sng">
                            <a:solidFill>
                              <a:srgbClr val="000000"/>
                            </a:solidFill>
                            <a:prstDash val="solid"/>
                            <a:headEnd type="none" w="med" len="med"/>
                            <a:tailEnd type="none" w="med" len="med"/>
                          </a:ln>
                        </wps:spPr>
                        <wps:bodyPr/>
                      </wps:wsp>
                      <wps:wsp>
                        <wps:cNvPr id="39" name="自选图形 73"/>
                        <wps:cNvCnPr/>
                        <wps:spPr>
                          <a:xfrm flipV="1">
                            <a:off x="9917" y="10093"/>
                            <a:ext cx="16" cy="419"/>
                          </a:xfrm>
                          <a:prstGeom prst="straightConnector1">
                            <a:avLst/>
                          </a:prstGeom>
                          <a:ln w="9525" cap="flat" cmpd="sng">
                            <a:solidFill>
                              <a:srgbClr val="000000"/>
                            </a:solidFill>
                            <a:prstDash val="solid"/>
                            <a:headEnd type="none" w="med" len="med"/>
                            <a:tailEnd type="triangle" w="med" len="med"/>
                          </a:ln>
                        </wps:spPr>
                        <wps:bodyPr/>
                      </wps:wsp>
                      <wps:wsp>
                        <wps:cNvPr id="40" name="自选图形 74"/>
                        <wps:cNvCnPr/>
                        <wps:spPr>
                          <a:xfrm>
                            <a:off x="6099" y="9861"/>
                            <a:ext cx="3053" cy="15"/>
                          </a:xfrm>
                          <a:prstGeom prst="straightConnector1">
                            <a:avLst/>
                          </a:prstGeom>
                          <a:ln w="9525" cap="flat" cmpd="sng">
                            <a:solidFill>
                              <a:srgbClr val="000000"/>
                            </a:solidFill>
                            <a:prstDash val="solid"/>
                            <a:headEnd type="none" w="med" len="med"/>
                            <a:tailEnd type="triangle" w="med" len="med"/>
                          </a:ln>
                        </wps:spPr>
                        <wps:bodyPr/>
                      </wps:wsp>
                      <wps:wsp>
                        <wps:cNvPr id="41" name="自选图形 75"/>
                        <wps:cNvCnPr/>
                        <wps:spPr>
                          <a:xfrm>
                            <a:off x="10818" y="9688"/>
                            <a:ext cx="713" cy="9"/>
                          </a:xfrm>
                          <a:prstGeom prst="straightConnector1">
                            <a:avLst/>
                          </a:prstGeom>
                          <a:ln w="9525" cap="flat" cmpd="sng">
                            <a:solidFill>
                              <a:srgbClr val="000000"/>
                            </a:solidFill>
                            <a:prstDash val="solid"/>
                            <a:headEnd type="none" w="med" len="med"/>
                            <a:tailEnd type="triangle" w="med" len="med"/>
                          </a:ln>
                        </wps:spPr>
                        <wps:bodyPr/>
                      </wps:wsp>
                      <wps:wsp>
                        <wps:cNvPr id="42" name="矩形 76"/>
                        <wps:cNvSpPr/>
                        <wps:spPr>
                          <a:xfrm>
                            <a:off x="11514" y="9335"/>
                            <a:ext cx="1687" cy="762"/>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宋体" w:hAnsi="宋体" w:eastAsia="宋体" w:cs="宋体"/>
                                  <w:sz w:val="21"/>
                                  <w:szCs w:val="21"/>
                                </w:rPr>
                              </w:pPr>
                              <w:r>
                                <w:rPr>
                                  <w:rFonts w:hint="eastAsia" w:ascii="宋体" w:hAnsi="宋体" w:eastAsia="宋体" w:cs="宋体"/>
                                  <w:sz w:val="21"/>
                                  <w:szCs w:val="21"/>
                                </w:rPr>
                                <w:t>满月或42天首次保健</w:t>
                              </w:r>
                            </w:p>
                          </w:txbxContent>
                        </wps:txbx>
                        <wps:bodyPr vert="horz" anchor="t" upright="1"/>
                      </wps:wsp>
                      <wps:wsp>
                        <wps:cNvPr id="43" name="自选图形 77"/>
                        <wps:cNvCnPr/>
                        <wps:spPr>
                          <a:xfrm>
                            <a:off x="8976" y="6898"/>
                            <a:ext cx="0" cy="952"/>
                          </a:xfrm>
                          <a:prstGeom prst="straightConnector1">
                            <a:avLst/>
                          </a:prstGeom>
                          <a:ln w="9525" cap="flat" cmpd="sng">
                            <a:solidFill>
                              <a:srgbClr val="000000"/>
                            </a:solidFill>
                            <a:prstDash val="solid"/>
                            <a:headEnd type="none" w="med" len="med"/>
                            <a:tailEnd type="none" w="med" len="med"/>
                          </a:ln>
                        </wps:spPr>
                        <wps:bodyPr/>
                      </wps:wsp>
                      <wps:wsp>
                        <wps:cNvPr id="44" name="自选图形 78"/>
                        <wps:cNvCnPr/>
                        <wps:spPr>
                          <a:xfrm>
                            <a:off x="9001" y="6928"/>
                            <a:ext cx="642" cy="3"/>
                          </a:xfrm>
                          <a:prstGeom prst="straightConnector1">
                            <a:avLst/>
                          </a:prstGeom>
                          <a:ln w="9525" cap="flat" cmpd="sng">
                            <a:solidFill>
                              <a:srgbClr val="000000"/>
                            </a:solidFill>
                            <a:prstDash val="solid"/>
                            <a:headEnd type="none" w="med" len="med"/>
                            <a:tailEnd type="none" w="med" len="med"/>
                          </a:ln>
                        </wps:spPr>
                        <wps:bodyPr/>
                      </wps:wsp>
                      <wps:wsp>
                        <wps:cNvPr id="45" name="自选图形 79"/>
                        <wps:cNvCnPr/>
                        <wps:spPr>
                          <a:xfrm>
                            <a:off x="8995" y="7867"/>
                            <a:ext cx="699" cy="0"/>
                          </a:xfrm>
                          <a:prstGeom prst="straightConnector1">
                            <a:avLst/>
                          </a:prstGeom>
                          <a:ln w="9525" cap="flat" cmpd="sng">
                            <a:solidFill>
                              <a:srgbClr val="000000"/>
                            </a:solidFill>
                            <a:prstDash val="solid"/>
                            <a:headEnd type="none" w="med" len="med"/>
                            <a:tailEnd type="none" w="med" len="med"/>
                          </a:ln>
                        </wps:spPr>
                        <wps:bodyPr/>
                      </wps:wsp>
                      <wps:wsp>
                        <wps:cNvPr id="46" name="矩形 80"/>
                        <wps:cNvSpPr/>
                        <wps:spPr>
                          <a:xfrm>
                            <a:off x="9583" y="6676"/>
                            <a:ext cx="1428" cy="491"/>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宋体" w:hAnsi="宋体" w:eastAsia="宋体" w:cs="宋体"/>
                                  <w:sz w:val="21"/>
                                  <w:szCs w:val="21"/>
                                </w:rPr>
                              </w:pPr>
                              <w:r>
                                <w:rPr>
                                  <w:rFonts w:hint="eastAsia" w:ascii="宋体" w:hAnsi="宋体" w:eastAsia="宋体" w:cs="宋体"/>
                                  <w:sz w:val="21"/>
                                  <w:szCs w:val="21"/>
                                </w:rPr>
                                <w:t>健康</w:t>
                              </w:r>
                            </w:p>
                          </w:txbxContent>
                        </wps:txbx>
                        <wps:bodyPr vert="horz" anchor="t" upright="1"/>
                      </wps:wsp>
                      <wps:wsp>
                        <wps:cNvPr id="47" name="矩形 81"/>
                        <wps:cNvSpPr/>
                        <wps:spPr>
                          <a:xfrm>
                            <a:off x="9636" y="7653"/>
                            <a:ext cx="1311" cy="473"/>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宋体" w:hAnsi="宋体" w:eastAsia="宋体" w:cs="宋体"/>
                                  <w:sz w:val="21"/>
                                  <w:szCs w:val="21"/>
                                </w:rPr>
                              </w:pPr>
                              <w:r>
                                <w:rPr>
                                  <w:rFonts w:hint="eastAsia" w:ascii="宋体" w:hAnsi="宋体" w:eastAsia="宋体" w:cs="宋体"/>
                                  <w:sz w:val="21"/>
                                  <w:szCs w:val="21"/>
                                </w:rPr>
                                <w:t>疾病</w:t>
                              </w:r>
                            </w:p>
                          </w:txbxContent>
                        </wps:txbx>
                        <wps:bodyPr vert="horz" anchor="t" upright="1"/>
                      </wps:wsp>
                      <wps:wsp>
                        <wps:cNvPr id="48" name="自选图形 82"/>
                        <wps:cNvCnPr/>
                        <wps:spPr>
                          <a:xfrm>
                            <a:off x="11033" y="6963"/>
                            <a:ext cx="516" cy="0"/>
                          </a:xfrm>
                          <a:prstGeom prst="straightConnector1">
                            <a:avLst/>
                          </a:prstGeom>
                          <a:ln w="9525" cap="flat" cmpd="sng">
                            <a:solidFill>
                              <a:srgbClr val="000000"/>
                            </a:solidFill>
                            <a:prstDash val="solid"/>
                            <a:headEnd type="none" w="med" len="med"/>
                            <a:tailEnd type="triangle" w="med" len="med"/>
                          </a:ln>
                        </wps:spPr>
                        <wps:bodyPr/>
                      </wps:wsp>
                      <wps:wsp>
                        <wps:cNvPr id="49" name="自选图形 83"/>
                        <wps:cNvCnPr/>
                        <wps:spPr>
                          <a:xfrm>
                            <a:off x="11004" y="7915"/>
                            <a:ext cx="547" cy="0"/>
                          </a:xfrm>
                          <a:prstGeom prst="straightConnector1">
                            <a:avLst/>
                          </a:prstGeom>
                          <a:ln w="9525" cap="flat" cmpd="sng">
                            <a:solidFill>
                              <a:srgbClr val="000000"/>
                            </a:solidFill>
                            <a:prstDash val="solid"/>
                            <a:headEnd type="none" w="med" len="med"/>
                            <a:tailEnd type="triangle" w="med" len="med"/>
                          </a:ln>
                        </wps:spPr>
                        <wps:bodyPr/>
                      </wps:wsp>
                      <wps:wsp>
                        <wps:cNvPr id="50" name="矩形 84"/>
                        <wps:cNvSpPr/>
                        <wps:spPr>
                          <a:xfrm>
                            <a:off x="11549" y="6692"/>
                            <a:ext cx="1777" cy="537"/>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宋体" w:hAnsi="宋体" w:eastAsia="宋体" w:cs="宋体"/>
                                  <w:sz w:val="21"/>
                                  <w:szCs w:val="21"/>
                                </w:rPr>
                              </w:pPr>
                              <w:r>
                                <w:rPr>
                                  <w:rFonts w:hint="eastAsia" w:ascii="宋体" w:hAnsi="宋体" w:eastAsia="宋体" w:cs="宋体"/>
                                  <w:sz w:val="21"/>
                                  <w:szCs w:val="21"/>
                                </w:rPr>
                                <w:t>保健指导</w:t>
                              </w:r>
                            </w:p>
                          </w:txbxContent>
                        </wps:txbx>
                        <wps:bodyPr vert="horz" anchor="t" upright="1"/>
                      </wps:wsp>
                      <wps:wsp>
                        <wps:cNvPr id="51" name="矩形 85"/>
                        <wps:cNvSpPr/>
                        <wps:spPr>
                          <a:xfrm>
                            <a:off x="11519" y="7713"/>
                            <a:ext cx="1840" cy="44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宋体" w:hAnsi="宋体" w:eastAsia="宋体" w:cs="宋体"/>
                                  <w:sz w:val="21"/>
                                  <w:szCs w:val="21"/>
                                </w:rPr>
                              </w:pPr>
                              <w:r>
                                <w:rPr>
                                  <w:rFonts w:hint="eastAsia" w:ascii="宋体" w:hAnsi="宋体" w:eastAsia="宋体" w:cs="宋体"/>
                                  <w:sz w:val="21"/>
                                  <w:szCs w:val="21"/>
                                </w:rPr>
                                <w:t>门诊诊疗或住院</w:t>
                              </w:r>
                            </w:p>
                          </w:txbxContent>
                        </wps:txbx>
                        <wps:bodyPr vert="horz" anchor="t" upright="1"/>
                      </wps:wsp>
                      <wps:wsp>
                        <wps:cNvPr id="104" name="自选图形 29"/>
                        <wps:cNvSpPr/>
                        <wps:spPr>
                          <a:xfrm>
                            <a:off x="2663" y="7652"/>
                            <a:ext cx="1635" cy="706"/>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ind w:firstLine="105" w:firstLineChars="50"/>
                                <w:jc w:val="center"/>
                                <w:rPr>
                                  <w:rFonts w:hint="eastAsia" w:ascii="宋体" w:hAnsi="宋体" w:eastAsia="宋体" w:cs="宋体"/>
                                  <w:sz w:val="21"/>
                                  <w:szCs w:val="21"/>
                                </w:rPr>
                              </w:pPr>
                              <w:r>
                                <w:rPr>
                                  <w:rFonts w:hint="eastAsia" w:ascii="宋体" w:hAnsi="宋体" w:eastAsia="宋体" w:cs="宋体"/>
                                  <w:sz w:val="21"/>
                                  <w:szCs w:val="21"/>
                                </w:rPr>
                                <w:t>产科、新生儿科出院儿童</w:t>
                              </w:r>
                            </w:p>
                          </w:txbxContent>
                        </wps:txbx>
                        <wps:bodyPr vert="horz" anchor="t" upright="1"/>
                      </wps:wsp>
                    </wpg:wgp>
                  </a:graphicData>
                </a:graphic>
              </wp:anchor>
            </w:drawing>
          </mc:Choice>
          <mc:Fallback>
            <w:pict>
              <v:group id="_x0000_s1026" o:spid="_x0000_s1026" o:spt="203" style="position:absolute;left:0pt;margin-left:-25.5pt;margin-top:9.5pt;height:377pt;width:474pt;z-index:251660288;mso-width-relative:page;mso-height-relative:page;" coordorigin="2663,2932" coordsize="10696,7593" o:gfxdata="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">
                <o:lock v:ext="edit" aspectratio="f"/>
                <v:shape id="自选图形 4" o:spid="_x0000_s1026" o:spt="109" type="#_x0000_t109" style="position:absolute;left:3011;top:3109;height:398;width:957;" fillcolor="#FFFFFF" filled="t" stroked="t" coordsize="21600,21600" o:gfxdata="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cVUsugAAANo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ind w:firstLine="105" w:firstLineChars="50"/>
                        </w:pPr>
                        <w:r>
                          <w:rPr>
                            <w:rFonts w:hint="eastAsia" w:ascii="宋体" w:hAnsi="宋体" w:eastAsia="宋体" w:cs="宋体"/>
                            <w:sz w:val="21"/>
                            <w:szCs w:val="21"/>
                          </w:rPr>
                          <w:t>孕期</w:t>
                        </w:r>
                      </w:p>
                    </w:txbxContent>
                  </v:textbox>
                </v:shape>
                <v:shape id="自选图形 5" o:spid="_x0000_s1026" o:spt="32" type="#_x0000_t32" style="position:absolute;left:3944;top:3292;height:0;width:547;" filled="f" stroked="t" coordsize="21600,21600" o:gfxdata="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jcQ6K8AAAA&#10;2g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shape>
                <v:shape id="自选图形 6" o:spid="_x0000_s1026" o:spt="109" type="#_x0000_t109" style="position:absolute;left:4456;top:2932;height:734;width:1743;" fillcolor="#FFFFFF" filled="t" stroked="t" coordsize="21600,21600" o:gfxdata="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O9uwL4A&#10;AADa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ind w:firstLine="105" w:firstLineChars="50"/>
                          <w:rPr>
                            <w:rFonts w:hint="eastAsia" w:ascii="宋体" w:hAnsi="宋体" w:eastAsia="宋体" w:cs="宋体"/>
                            <w:sz w:val="21"/>
                            <w:szCs w:val="21"/>
                          </w:rPr>
                        </w:pPr>
                        <w:r>
                          <w:rPr>
                            <w:rFonts w:hint="eastAsia" w:ascii="宋体" w:hAnsi="宋体" w:eastAsia="宋体" w:cs="宋体"/>
                            <w:sz w:val="21"/>
                            <w:szCs w:val="21"/>
                          </w:rPr>
                          <w:t>产科定期保健体检</w:t>
                        </w:r>
                      </w:p>
                    </w:txbxContent>
                  </v:textbox>
                </v:shape>
                <v:shape id="自选图形 7" o:spid="_x0000_s1026" o:spt="109" type="#_x0000_t109" style="position:absolute;left:2987;top:4120;height:503;width:957;" fillcolor="#FFFFFF" filled="t" stroked="t" coordsize="21600,21600" o:gfxdata="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wb2tL4A&#10;AADa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ind w:firstLine="105" w:firstLineChars="50"/>
                        </w:pPr>
                        <w:r>
                          <w:rPr>
                            <w:rFonts w:hint="eastAsia" w:ascii="宋体" w:hAnsi="宋体" w:eastAsia="宋体" w:cs="宋体"/>
                            <w:sz w:val="21"/>
                            <w:szCs w:val="21"/>
                          </w:rPr>
                          <w:t>产后</w:t>
                        </w:r>
                      </w:p>
                    </w:txbxContent>
                  </v:textbox>
                </v:shape>
                <v:shape id="自选图形 8" o:spid="_x0000_s1026" o:spt="32" type="#_x0000_t32" style="position:absolute;left:3490;top:3507;height:579;width:15;" filled="f" stroked="t" coordsize="21600,21600" o:gfxdata="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c129a8AAAA&#10;2g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shape>
                <v:shape id="自选图形 9" o:spid="_x0000_s1026" o:spt="109" type="#_x0000_t109" style="position:absolute;left:4450;top:3836;height:1057;width:1788;" fillcolor="#FFFFFF" filled="t" stroked="t" coordsize="21600,21600" o:gfxdata="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JjNWL4A&#10;AADa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ind w:firstLine="105" w:firstLineChars="50"/>
                          <w:rPr>
                            <w:rFonts w:hint="eastAsia" w:ascii="宋体" w:hAnsi="宋体" w:eastAsia="宋体" w:cs="宋体"/>
                            <w:sz w:val="21"/>
                            <w:szCs w:val="21"/>
                          </w:rPr>
                        </w:pPr>
                        <w:r>
                          <w:rPr>
                            <w:rFonts w:hint="eastAsia" w:ascii="宋体" w:hAnsi="宋体" w:eastAsia="宋体" w:cs="宋体"/>
                            <w:sz w:val="21"/>
                            <w:szCs w:val="21"/>
                          </w:rPr>
                          <w:t>新生儿访视（产妇出院后一周）</w:t>
                        </w:r>
                      </w:p>
                    </w:txbxContent>
                  </v:textbox>
                </v:shape>
                <v:shape id="自选图形 11" o:spid="_x0000_s1026" o:spt="109" type="#_x0000_t109" style="position:absolute;left:6724;top:3982;height:759;width:1838;" fillcolor="#FFFFFF" filled="t" stroked="t" coordsize="21600,21600" o:gfxdata="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39Row74A&#10;AADa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ind w:firstLine="105" w:firstLineChars="50"/>
                          <w:rPr>
                            <w:rFonts w:hint="eastAsia" w:ascii="宋体" w:hAnsi="宋体" w:eastAsia="宋体" w:cs="宋体"/>
                            <w:sz w:val="21"/>
                            <w:szCs w:val="21"/>
                          </w:rPr>
                        </w:pPr>
                        <w:r>
                          <w:rPr>
                            <w:rFonts w:hint="eastAsia" w:ascii="宋体" w:hAnsi="宋体" w:eastAsia="宋体" w:cs="宋体"/>
                            <w:sz w:val="21"/>
                            <w:szCs w:val="21"/>
                          </w:rPr>
                          <w:t>新生儿：观察、询问、体检</w:t>
                        </w:r>
                      </w:p>
                    </w:txbxContent>
                  </v:textbox>
                </v:shape>
                <v:shape id="自选图形 12" o:spid="_x0000_s1026" o:spt="109" type="#_x0000_t109" style="position:absolute;left:9101;top:2955;height:535;width:2232;" fillcolor="#FFFFFF" filled="t" stroked="t" coordsize="21600,21600" o:gfxdata="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5L/LG5AAAA2gAA&#10;AA8AAAAAAAAAAQAgAAAAIgAAAGRycy9kb3ducmV2LnhtbFBLAQIUABQAAAAIAIdO4kAzLwWeOwAA&#10;ADkAAAAQAAAAAAAAAAEAIAAAAAgBAABkcnMvc2hhcGV4bWwueG1sUEsFBgAAAAAGAAYAWwEAALID&#10;AAAAAA==&#10;">
                  <v:fill on="t" focussize="0,0"/>
                  <v:stroke color="#000000" joinstyle="miter"/>
                  <v:imagedata o:title=""/>
                  <o:lock v:ext="edit" aspectratio="f"/>
                  <v:textbox>
                    <w:txbxContent>
                      <w:p>
                        <w:pPr>
                          <w:ind w:left="100" w:leftChars="50" w:firstLine="315" w:firstLineChars="150"/>
                          <w:rPr>
                            <w:rFonts w:hint="eastAsia" w:ascii="宋体" w:hAnsi="宋体" w:eastAsia="宋体" w:cs="宋体"/>
                            <w:sz w:val="21"/>
                            <w:szCs w:val="21"/>
                          </w:rPr>
                        </w:pPr>
                        <w:r>
                          <w:rPr>
                            <w:rFonts w:hint="eastAsia" w:ascii="宋体" w:hAnsi="宋体" w:eastAsia="宋体" w:cs="宋体"/>
                            <w:sz w:val="21"/>
                            <w:szCs w:val="21"/>
                          </w:rPr>
                          <w:t>发育正常</w:t>
                        </w:r>
                      </w:p>
                    </w:txbxContent>
                  </v:textbox>
                </v:shape>
                <v:shape id="自选图形 13" o:spid="_x0000_s1026" o:spt="109" type="#_x0000_t109" style="position:absolute;left:9054;top:3842;height:1065;width:2308;" fillcolor="#FFFFFF" filled="t" stroked="t" coordsize="21600,21600" o:gfxdata="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QdZKr4A&#10;AADa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ind w:firstLine="105" w:firstLineChars="50"/>
                          <w:rPr>
                            <w:rFonts w:hint="eastAsia" w:ascii="宋体" w:hAnsi="宋体" w:eastAsia="宋体" w:cs="宋体"/>
                            <w:sz w:val="21"/>
                            <w:szCs w:val="21"/>
                          </w:rPr>
                        </w:pPr>
                        <w:r>
                          <w:rPr>
                            <w:rFonts w:hint="eastAsia" w:ascii="宋体" w:hAnsi="宋体" w:eastAsia="宋体" w:cs="宋体"/>
                            <w:sz w:val="21"/>
                            <w:szCs w:val="21"/>
                          </w:rPr>
                          <w:t>早产儿及一般异常如黄疸、喂养、脐部护理、鹅口疮等</w:t>
                        </w:r>
                      </w:p>
                    </w:txbxContent>
                  </v:textbox>
                </v:shape>
                <v:shape id="自选图形 14" o:spid="_x0000_s1026" o:spt="32" type="#_x0000_t32" style="position:absolute;left:3961;top:4317;height:0;width:547;" filled="f" stroked="t" coordsize="21600,21600" o:gfxdata="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4zp+r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shape>
                <v:shape id="自选图形 15" o:spid="_x0000_s1026" o:spt="109" type="#_x0000_t109" style="position:absolute;left:9103;top:5257;height:702;width:2285;" fillcolor="#FFFFFF" filled="t" stroked="t" coordsize="21600,21600" o:gfxdata="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QrNSv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ind w:firstLine="105" w:firstLineChars="50"/>
                          <w:rPr>
                            <w:rFonts w:hint="eastAsia" w:ascii="宋体" w:hAnsi="宋体" w:eastAsia="宋体" w:cs="宋体"/>
                            <w:sz w:val="21"/>
                            <w:szCs w:val="21"/>
                          </w:rPr>
                        </w:pPr>
                        <w:r>
                          <w:rPr>
                            <w:rFonts w:hint="eastAsia" w:ascii="宋体" w:hAnsi="宋体" w:eastAsia="宋体" w:cs="宋体"/>
                            <w:sz w:val="21"/>
                            <w:szCs w:val="21"/>
                          </w:rPr>
                          <w:t>其他异常：听力视力有问题</w:t>
                        </w:r>
                      </w:p>
                    </w:txbxContent>
                  </v:textbox>
                </v:shape>
                <v:shape id="自选图形 16" o:spid="_x0000_s1026" o:spt="109" type="#_x0000_t109" style="position:absolute;left:11948;top:5312;height:739;width:1383;" fillcolor="#FFFFFF" filled="t" stroked="t" coordsize="21600,21600" o:gfxdata="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H5K2L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r>
                          <w:rPr>
                            <w:rFonts w:hint="eastAsia" w:ascii="宋体" w:hAnsi="宋体" w:eastAsia="宋体" w:cs="宋体"/>
                          </w:rPr>
                          <w:t>进一步检查治疗</w:t>
                        </w:r>
                      </w:p>
                    </w:txbxContent>
                  </v:textbox>
                </v:shape>
                <v:shape id="自选图形 17" o:spid="_x0000_s1026" o:spt="109" type="#_x0000_t109" style="position:absolute;left:11957;top:3382;height:721;width:1189;" fillcolor="#FFFFFF" filled="t" stroked="t" coordsize="21600,21600" o:gfxdata="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PMu9D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rPr>
                            <w:rFonts w:hint="eastAsia" w:ascii="宋体" w:hAnsi="宋体" w:eastAsia="宋体" w:cs="宋体"/>
                            <w:sz w:val="21"/>
                            <w:szCs w:val="21"/>
                          </w:rPr>
                        </w:pPr>
                        <w:r>
                          <w:rPr>
                            <w:rFonts w:hint="eastAsia" w:ascii="宋体" w:hAnsi="宋体" w:eastAsia="宋体" w:cs="宋体"/>
                            <w:sz w:val="21"/>
                            <w:szCs w:val="21"/>
                          </w:rPr>
                          <w:t>新生儿保健指导</w:t>
                        </w:r>
                      </w:p>
                    </w:txbxContent>
                  </v:textbox>
                </v:shape>
                <v:shape id="自选图形 18" o:spid="_x0000_s1026" o:spt="32" type="#_x0000_t32" style="position:absolute;left:6274;top:4344;height:18;width:450;" filled="f" stroked="t" coordsize="21600,21600" o:gfxdata="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Lfv+b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shape>
                <v:shape id="自选图形 19" o:spid="_x0000_s1026" o:spt="32" type="#_x0000_t32" style="position:absolute;left:8562;top:4387;height:0;width:501;" filled="f" stroked="t" coordsize="21600,21600" o:gfxdata="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tKYr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shape>
                <v:shape id="自选图形 20" o:spid="_x0000_s1026" o:spt="32" type="#_x0000_t32" style="position:absolute;left:8834;top:3186;flip:x;height:2436;width:17;" filled="f" stroked="t" coordsize="21600,21600" o:gfxdata="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gz00G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shape>
                <v:shape id="自选图形 21" o:spid="_x0000_s1026" o:spt="32" type="#_x0000_t32" style="position:absolute;left:8852;top:3186;height:0;width:304;" filled="f" stroked="t" coordsize="21600,21600" o:gfxdata="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BlcY6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shape>
                <v:shape id="自选图形 22" o:spid="_x0000_s1026" o:spt="32" type="#_x0000_t32" style="position:absolute;left:8835;top:5604;height:5;width:269;" filled="f" stroked="t" coordsize="21600,21600" o:gfxdata="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4frl/L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shape>
                <v:shape id="自选图形 24" o:spid="_x0000_s1026" o:spt="32" type="#_x0000_t32" style="position:absolute;left:11690;top:3203;flip:x;height:1184;width:11;" filled="f" stroked="t" coordsize="21600,21600" o:gfxdata="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RUNl0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shape>
                <v:shape id="自选图形 25" o:spid="_x0000_s1026" o:spt="32" type="#_x0000_t32" style="position:absolute;left:11355;top:3210;height:0;width:319;" filled="f" stroked="t" coordsize="21600,21600" o:gfxdata="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JBzd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shape>
                <v:shape id="自选图形 26" o:spid="_x0000_s1026" o:spt="32" type="#_x0000_t32" style="position:absolute;left:11371;top:4387;height:0;width:319;" filled="f" stroked="t" coordsize="21600,21600" o:gfxdata="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7Wi5RrsAAADb&#10;AAAADwAAAAAAAAABACAAAAAiAAAAZHJzL2Rvd25yZXYueG1sUEsBAhQAFAAAAAgAh07iQDMvBZ47&#10;AAAAOQAAABAAAAAAAAAAAQAgAAAACgEAAGRycy9zaGFwZXhtbC54bWxQSwUGAAAAAAYABgBbAQAA&#10;tAMAAAAA&#10;">
                  <v:fill on="f" focussize="0,0"/>
                  <v:stroke color="#000000" joinstyle="round"/>
                  <v:imagedata o:title=""/>
                  <o:lock v:ext="edit" aspectratio="f"/>
                </v:shape>
                <v:shape id="自选图形 27" o:spid="_x0000_s1026" o:spt="32" type="#_x0000_t32" style="position:absolute;left:11740;top:3727;height:0;width:228;" filled="f" stroked="t" coordsize="21600,21600" o:gfxdata="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Ofhir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shape>
                <v:shape id="自选图形 28" o:spid="_x0000_s1026" o:spt="32" type="#_x0000_t32" style="position:absolute;left:11410;top:5667;height:0;width:547;" filled="f" stroked="t" coordsize="21600,21600" o:gfxdata="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TK9ML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shape>
                <v:shape id="自选图形 30" o:spid="_x0000_s1026" o:spt="109" type="#_x0000_t109" style="position:absolute;left:6072;top:6998;height:781;width:2484;" fillcolor="#FFFFFF" filled="t" stroked="t" coordsize="21600,21600" o:gfxdata="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fsYEb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ind w:firstLine="105" w:firstLineChars="50"/>
                          <w:rPr>
                            <w:rFonts w:hint="eastAsia" w:ascii="宋体" w:hAnsi="宋体" w:eastAsia="宋体" w:cs="宋体"/>
                            <w:sz w:val="21"/>
                            <w:szCs w:val="21"/>
                          </w:rPr>
                        </w:pPr>
                        <w:r>
                          <w:rPr>
                            <w:rFonts w:hint="eastAsia" w:ascii="宋体" w:hAnsi="宋体" w:eastAsia="宋体" w:cs="宋体"/>
                            <w:sz w:val="21"/>
                            <w:szCs w:val="21"/>
                          </w:rPr>
                          <w:t>新生儿科回访生后15d</w:t>
                        </w:r>
                      </w:p>
                    </w:txbxContent>
                  </v:textbox>
                </v:shape>
                <v:shape id="自选图形 35" o:spid="_x0000_s1026" o:spt="109" type="#_x0000_t109" style="position:absolute;left:9114;top:9307;height:737;width:1686;" fillcolor="#FFFFFF" filled="t" stroked="t" coordsize="21600,21600" o:gfxdata="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0SmGZr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ind w:left="205" w:leftChars="50" w:hanging="105" w:hangingChars="50"/>
                          <w:rPr>
                            <w:rFonts w:hint="eastAsia" w:ascii="宋体" w:hAnsi="宋体" w:eastAsia="宋体" w:cs="宋体"/>
                            <w:sz w:val="21"/>
                            <w:szCs w:val="21"/>
                          </w:rPr>
                        </w:pPr>
                        <w:r>
                          <w:rPr>
                            <w:rFonts w:hint="eastAsia" w:ascii="宋体" w:hAnsi="宋体" w:eastAsia="宋体" w:cs="宋体"/>
                            <w:sz w:val="21"/>
                            <w:szCs w:val="21"/>
                          </w:rPr>
                          <w:t>预约儿保科常规保健</w:t>
                        </w:r>
                      </w:p>
                    </w:txbxContent>
                  </v:textbox>
                </v:shape>
                <v:shape id="自选图形 37" o:spid="_x0000_s1026" o:spt="109" type="#_x0000_t109" style="position:absolute;left:3959;top:9611;height:491;width:2156;" fillcolor="#FFFFFF" filled="t" stroked="t" coordsize="21600,21600" o:gfxdata="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ZSP9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ind w:firstLine="105" w:firstLineChars="50"/>
                          <w:rPr>
                            <w:rFonts w:hint="eastAsia" w:ascii="宋体" w:hAnsi="宋体" w:eastAsia="宋体" w:cs="宋体"/>
                            <w:sz w:val="21"/>
                            <w:szCs w:val="21"/>
                          </w:rPr>
                        </w:pPr>
                        <w:r>
                          <w:rPr>
                            <w:rFonts w:hint="eastAsia" w:ascii="宋体" w:hAnsi="宋体" w:eastAsia="宋体" w:cs="宋体"/>
                            <w:sz w:val="21"/>
                            <w:szCs w:val="21"/>
                          </w:rPr>
                          <w:t>外院出生新生儿</w:t>
                        </w:r>
                      </w:p>
                    </w:txbxContent>
                  </v:textbox>
                </v:shape>
                <v:shape id="自选图形 38" o:spid="_x0000_s1026" o:spt="32" type="#_x0000_t32" style="position:absolute;left:3466;top:4623;height:3029;width:15;" filled="f" stroked="t" coordsize="21600,21600" o:gfxdata="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5YvQb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shape>
                <v:shape id="自选图形 46" o:spid="_x0000_s1026" o:spt="32" type="#_x0000_t32" style="position:absolute;left:5601;top:7364;flip:x;height:1314;width:8;" filled="f" stroked="t" coordsize="21600,21600" o:gfxdata="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3zwTybsAAADb&#10;AAAADwAAAAAAAAABACAAAAAiAAAAZHJzL2Rvd25yZXYueG1sUEsBAhQAFAAAAAgAh07iQDMvBZ47&#10;AAAAOQAAABAAAAAAAAAAAQAgAAAACgEAAGRycy9zaGFwZXhtbC54bWxQSwUGAAAAAAYABgBbAQAA&#10;tAMAAAAA&#10;">
                  <v:fill on="f" focussize="0,0"/>
                  <v:stroke color="#000000" joinstyle="round"/>
                  <v:imagedata o:title=""/>
                  <o:lock v:ext="edit" aspectratio="f"/>
                </v:shape>
                <v:shape id="自选图形 47" o:spid="_x0000_s1026" o:spt="32" type="#_x0000_t32" style="position:absolute;left:4321;top:8051;flip:y;height:1;width:1260;" filled="f" stroked="t" coordsize="21600,21600" o:gfxdata="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y98sibgAAADbAAAA&#10;DwAAAAAAAAABACAAAAAiAAAAZHJzL2Rvd25yZXYueG1sUEsBAhQAFAAAAAgAh07iQDMvBZ47AAAA&#10;OQAAABAAAAAAAAAAAQAgAAAABwEAAGRycy9zaGFwZXhtbC54bWxQSwUGAAAAAAYABgBbAQAAsQMA&#10;AAAA&#10;">
                  <v:fill on="f" focussize="0,0"/>
                  <v:stroke color="#000000" joinstyle="round"/>
                  <v:imagedata o:title=""/>
                  <o:lock v:ext="edit" aspectratio="f"/>
                </v:shape>
                <v:shape id="自选图形 51" o:spid="_x0000_s1026" o:spt="32" type="#_x0000_t32" style="position:absolute;left:8536;top:8664;height:1;width:1397;" filled="f" stroked="t" coordsize="21600,21600" o:gfxdata="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ixL5u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shape>
                <v:shape id="自选图形 54" o:spid="_x0000_s1026" o:spt="32" type="#_x0000_t32" style="position:absolute;left:9934;top:8665;flip:x;height:597;width:13;" filled="f" stroked="t" coordsize="21600,21600" o:gfxdata="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f1tvY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shape>
                <v:shape id="自选图形 55" o:spid="_x0000_s1026" o:spt="32" type="#_x0000_t32" style="position:absolute;left:5584;top:7360;flip:y;height:2;width:481;" filled="f" stroked="t" coordsize="21600,21600" o:gfxdata="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w2y/rsAAADb&#10;AAAADwAAAAAAAAABACAAAAAiAAAAZHJzL2Rvd25yZXYueG1sUEsBAhQAFAAAAAgAh07iQDMvBZ47&#10;AAAAOQAAABAAAAAAAAAAAQAgAAAACgEAAGRycy9zaGFwZXhtbC54bWxQSwUGAAAAAAYABgBbAQAA&#10;tAMAAAAA&#10;">
                  <v:fill on="f" focussize="0,0"/>
                  <v:stroke color="#000000" joinstyle="round"/>
                  <v:imagedata o:title=""/>
                  <o:lock v:ext="edit" aspectratio="f"/>
                </v:shape>
                <v:shape id="自选图形 61" o:spid="_x0000_s1026" o:spt="32" type="#_x0000_t32" style="position:absolute;left:3434;top:10512;height:1;width:6501;" filled="f" stroked="t" coordsize="21600,21600" o:gfxdata="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4xowD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shape>
                <v:shape id="自选图形 65" o:spid="_x0000_s1026" o:spt="109" type="#_x0000_t109" style="position:absolute;left:5988;top:8349;height:713;width:2528;" fillcolor="#FFFFFF" filled="t" stroked="t" coordsize="21600,21600" o:gfxdata="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Qijsy/&#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w:txbxContent>
                      <w:p>
                        <w:pPr>
                          <w:rPr>
                            <w:rFonts w:hint="eastAsia" w:ascii="宋体" w:hAnsi="宋体" w:eastAsia="宋体" w:cs="宋体"/>
                            <w:sz w:val="21"/>
                            <w:szCs w:val="21"/>
                          </w:rPr>
                        </w:pPr>
                        <w:r>
                          <w:rPr>
                            <w:rFonts w:hint="eastAsia" w:ascii="宋体" w:hAnsi="宋体" w:eastAsia="宋体" w:cs="宋体"/>
                            <w:sz w:val="21"/>
                            <w:szCs w:val="21"/>
                          </w:rPr>
                          <w:t>1月内预防保健科办出生证明</w:t>
                        </w:r>
                      </w:p>
                    </w:txbxContent>
                  </v:textbox>
                </v:shape>
                <v:shape id="自选图形 66" o:spid="_x0000_s1026" o:spt="32" type="#_x0000_t32" style="position:absolute;left:5608;top:8705;flip:y;height:14;width:380;" filled="f" stroked="t" coordsize="21600,21600" o:gfxdata="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rehFm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shape>
                <v:shape id="自选图形 70" o:spid="_x0000_s1026" o:spt="32" type="#_x0000_t32" style="position:absolute;left:3433;top:8414;height:2111;width:34;" filled="f" stroked="t" coordsize="21600,21600" o:gfxdata="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gUEnS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shape>
                <v:shape id="自选图形 72" o:spid="_x0000_s1026" o:spt="32" type="#_x0000_t32" style="position:absolute;left:8563;top:7413;height:0;width:350;" filled="f" stroked="t" coordsize="21600,21600" o:gfxdata="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5i4YG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shape>
                <v:shape id="自选图形 73" o:spid="_x0000_s1026" o:spt="32" type="#_x0000_t32" style="position:absolute;left:9917;top:10093;flip:y;height:419;width:16;" filled="f" stroked="t" coordsize="21600,21600" o:gfxdata="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XJJq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shape>
                <v:shape id="自选图形 74" o:spid="_x0000_s1026" o:spt="32" type="#_x0000_t32" style="position:absolute;left:6099;top:9861;height:15;width:3053;" filled="f" stroked="t" coordsize="21600,21600" o:gfxdata="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D/G57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shape>
                <v:shape id="自选图形 75" o:spid="_x0000_s1026" o:spt="32" type="#_x0000_t32" style="position:absolute;left:10818;top:9688;height:9;width:713;" filled="f" stroked="t" coordsize="21600,21600" o:gfxdata="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3NjfL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shape>
                <v:rect id="矩形 76" o:spid="_x0000_s1026" o:spt="1" style="position:absolute;left:11514;top:9335;height:762;width:1687;" fillcolor="#FFFFFF" filled="t" stroked="t" coordsize="21600,21600" o:gfxdata="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JsQpg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rPr>
                            <w:rFonts w:hint="eastAsia" w:ascii="宋体" w:hAnsi="宋体" w:eastAsia="宋体" w:cs="宋体"/>
                            <w:sz w:val="21"/>
                            <w:szCs w:val="21"/>
                          </w:rPr>
                        </w:pPr>
                        <w:r>
                          <w:rPr>
                            <w:rFonts w:hint="eastAsia" w:ascii="宋体" w:hAnsi="宋体" w:eastAsia="宋体" w:cs="宋体"/>
                            <w:sz w:val="21"/>
                            <w:szCs w:val="21"/>
                          </w:rPr>
                          <w:t>满月或42天首次保健</w:t>
                        </w:r>
                      </w:p>
                    </w:txbxContent>
                  </v:textbox>
                </v:rect>
                <v:shape id="自选图形 77" o:spid="_x0000_s1026" o:spt="32" type="#_x0000_t32" style="position:absolute;left:8976;top:6898;height:952;width:0;" filled="f" stroked="t" coordsize="21600,21600" o:gfxdata="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vKWcK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shape>
                <v:shape id="自选图形 78" o:spid="_x0000_s1026" o:spt="32" type="#_x0000_t32" style="position:absolute;left:9001;top:6928;height:3;width:642;" filled="f" stroked="t" coordsize="21600,21600" o:gfxdata="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wP9+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shape>
                <v:shape id="自选图形 79" o:spid="_x0000_s1026" o:spt="32" type="#_x0000_t32" style="position:absolute;left:8995;top:7867;height:0;width:699;" filled="f" stroked="t" coordsize="21600,21600" o:gfxdata="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PjFrl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shape>
                <v:rect id="矩形 80" o:spid="_x0000_s1026" o:spt="1" style="position:absolute;left:9583;top:6676;height:491;width:1428;" fillcolor="#FFFFFF" filled="t" stroked="t" coordsize="21600,21600" o:gfxdata="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aKDGO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jc w:val="center"/>
                          <w:rPr>
                            <w:rFonts w:hint="eastAsia" w:ascii="宋体" w:hAnsi="宋体" w:eastAsia="宋体" w:cs="宋体"/>
                            <w:sz w:val="21"/>
                            <w:szCs w:val="21"/>
                          </w:rPr>
                        </w:pPr>
                        <w:r>
                          <w:rPr>
                            <w:rFonts w:hint="eastAsia" w:ascii="宋体" w:hAnsi="宋体" w:eastAsia="宋体" w:cs="宋体"/>
                            <w:sz w:val="21"/>
                            <w:szCs w:val="21"/>
                          </w:rPr>
                          <w:t>健康</w:t>
                        </w:r>
                      </w:p>
                    </w:txbxContent>
                  </v:textbox>
                </v:rect>
                <v:rect id="矩形 81" o:spid="_x0000_s1026" o:spt="1" style="position:absolute;left:9636;top:7653;height:473;width:1311;" fillcolor="#FFFFFF" filled="t" stroked="t" coordsize="21600,21600" o:gfxdata="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Zxqn4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jc w:val="center"/>
                          <w:rPr>
                            <w:rFonts w:hint="eastAsia" w:ascii="宋体" w:hAnsi="宋体" w:eastAsia="宋体" w:cs="宋体"/>
                            <w:sz w:val="21"/>
                            <w:szCs w:val="21"/>
                          </w:rPr>
                        </w:pPr>
                        <w:r>
                          <w:rPr>
                            <w:rFonts w:hint="eastAsia" w:ascii="宋体" w:hAnsi="宋体" w:eastAsia="宋体" w:cs="宋体"/>
                            <w:sz w:val="21"/>
                            <w:szCs w:val="21"/>
                          </w:rPr>
                          <w:t>疾病</w:t>
                        </w:r>
                      </w:p>
                    </w:txbxContent>
                  </v:textbox>
                </v:rect>
                <v:shape id="自选图形 82" o:spid="_x0000_s1026" o:spt="32" type="#_x0000_t32" style="position:absolute;left:11033;top:6963;height:0;width:516;" filled="f" stroked="t" coordsize="21600,21600" o:gfxdata="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8knK4b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shape>
                <v:shape id="自选图形 83" o:spid="_x0000_s1026" o:spt="32" type="#_x0000_t32" style="position:absolute;left:11004;top:7915;height:0;width:547;" filled="f" stroked="t" coordsize="21600,21600" o:gfxdata="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QVver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shape>
                <v:rect id="矩形 84" o:spid="_x0000_s1026" o:spt="1" style="position:absolute;left:11549;top:6692;height:537;width:1777;" fillcolor="#FFFFFF" filled="t" stroked="t" coordsize="21600,21600" o:gfxdata="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T9qdR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jc w:val="center"/>
                          <w:rPr>
                            <w:rFonts w:hint="eastAsia" w:ascii="宋体" w:hAnsi="宋体" w:eastAsia="宋体" w:cs="宋体"/>
                            <w:sz w:val="21"/>
                            <w:szCs w:val="21"/>
                          </w:rPr>
                        </w:pPr>
                        <w:r>
                          <w:rPr>
                            <w:rFonts w:hint="eastAsia" w:ascii="宋体" w:hAnsi="宋体" w:eastAsia="宋体" w:cs="宋体"/>
                            <w:sz w:val="21"/>
                            <w:szCs w:val="21"/>
                          </w:rPr>
                          <w:t>保健指导</w:t>
                        </w:r>
                      </w:p>
                    </w:txbxContent>
                  </v:textbox>
                </v:rect>
                <v:rect id="矩形 85" o:spid="_x0000_s1026" o:spt="1" style="position:absolute;left:11519;top:7713;height:449;width:1840;" fillcolor="#FFFFFF" filled="t" stroked="t" coordsize="21600,21600" o:gfxdata="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8ugLK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rPr>
                            <w:rFonts w:hint="eastAsia" w:ascii="宋体" w:hAnsi="宋体" w:eastAsia="宋体" w:cs="宋体"/>
                            <w:sz w:val="21"/>
                            <w:szCs w:val="21"/>
                          </w:rPr>
                        </w:pPr>
                        <w:r>
                          <w:rPr>
                            <w:rFonts w:hint="eastAsia" w:ascii="宋体" w:hAnsi="宋体" w:eastAsia="宋体" w:cs="宋体"/>
                            <w:sz w:val="21"/>
                            <w:szCs w:val="21"/>
                          </w:rPr>
                          <w:t>门诊诊疗或住院</w:t>
                        </w:r>
                      </w:p>
                    </w:txbxContent>
                  </v:textbox>
                </v:rect>
                <v:shape id="自选图形 29" o:spid="_x0000_s1026" o:spt="109" type="#_x0000_t109" style="position:absolute;left:2663;top:7652;height:706;width:1635;" fillcolor="#FFFFFF" filled="t" stroked="t" coordsize="21600,21600" o:gfxdata="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E9C6y8AAAA&#10;3A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ind w:firstLine="105" w:firstLineChars="50"/>
                          <w:jc w:val="center"/>
                          <w:rPr>
                            <w:rFonts w:hint="eastAsia" w:ascii="宋体" w:hAnsi="宋体" w:eastAsia="宋体" w:cs="宋体"/>
                            <w:sz w:val="21"/>
                            <w:szCs w:val="21"/>
                          </w:rPr>
                        </w:pPr>
                        <w:r>
                          <w:rPr>
                            <w:rFonts w:hint="eastAsia" w:ascii="宋体" w:hAnsi="宋体" w:eastAsia="宋体" w:cs="宋体"/>
                            <w:sz w:val="21"/>
                            <w:szCs w:val="21"/>
                          </w:rPr>
                          <w:t>产科、新生儿科出院儿童</w:t>
                        </w:r>
                      </w:p>
                    </w:txbxContent>
                  </v:textbox>
                </v:shape>
              </v:group>
            </w:pict>
          </mc:Fallback>
        </mc:AlternateContent>
      </w:r>
    </w:p>
    <w:p>
      <w:pPr>
        <w:pStyle w:val="3"/>
        <w:keepNext w:val="0"/>
        <w:keepLines w:val="0"/>
        <w:pageBreakBefore w:val="0"/>
        <w:kinsoku/>
        <w:wordWrap/>
        <w:overflowPunct/>
        <w:topLinePunct w:val="0"/>
        <w:autoSpaceDE/>
        <w:autoSpaceDN/>
        <w:bidi w:val="0"/>
        <w:adjustRightInd/>
        <w:snapToGrid/>
        <w:spacing w:line="520" w:lineRule="exact"/>
        <w:ind w:left="0" w:leftChars="0" w:right="0" w:rightChars="0" w:firstLine="321" w:firstLineChars="100"/>
        <w:textAlignment w:val="auto"/>
        <w:rPr>
          <w:rFonts w:hint="eastAsia" w:ascii="仿宋_GB2312" w:hAnsi="仿宋_GB2312" w:eastAsia="仿宋_GB2312" w:cs="仿宋_GB2312"/>
          <w:b/>
          <w:sz w:val="32"/>
          <w:szCs w:val="32"/>
        </w:rPr>
      </w:pPr>
    </w:p>
    <w:p>
      <w:pPr>
        <w:pStyle w:val="3"/>
        <w:keepNext w:val="0"/>
        <w:keepLines w:val="0"/>
        <w:pageBreakBefore w:val="0"/>
        <w:kinsoku/>
        <w:wordWrap/>
        <w:overflowPunct/>
        <w:topLinePunct w:val="0"/>
        <w:autoSpaceDE/>
        <w:autoSpaceDN/>
        <w:bidi w:val="0"/>
        <w:adjustRightInd/>
        <w:snapToGrid/>
        <w:spacing w:line="520" w:lineRule="exact"/>
        <w:ind w:left="0" w:leftChars="0" w:right="0" w:rightChars="0" w:firstLine="321" w:firstLineChars="100"/>
        <w:textAlignment w:val="auto"/>
        <w:rPr>
          <w:rFonts w:hint="eastAsia" w:ascii="仿宋_GB2312" w:hAnsi="仿宋_GB2312" w:eastAsia="仿宋_GB2312" w:cs="仿宋_GB2312"/>
          <w:b/>
          <w:sz w:val="32"/>
          <w:szCs w:val="32"/>
        </w:rPr>
      </w:pPr>
    </w:p>
    <w:p>
      <w:pPr>
        <w:pStyle w:val="3"/>
        <w:keepNext w:val="0"/>
        <w:keepLines w:val="0"/>
        <w:pageBreakBefore w:val="0"/>
        <w:kinsoku/>
        <w:wordWrap/>
        <w:overflowPunct/>
        <w:topLinePunct w:val="0"/>
        <w:autoSpaceDE/>
        <w:autoSpaceDN/>
        <w:bidi w:val="0"/>
        <w:adjustRightInd/>
        <w:snapToGrid/>
        <w:spacing w:line="520" w:lineRule="exact"/>
        <w:ind w:left="0" w:leftChars="0" w:right="0" w:rightChars="0" w:firstLine="0" w:firstLineChars="0"/>
        <w:textAlignment w:val="auto"/>
        <w:rPr>
          <w:rFonts w:hint="eastAsia" w:ascii="仿宋_GB2312" w:hAnsi="仿宋_GB2312" w:eastAsia="仿宋_GB2312" w:cs="仿宋_GB2312"/>
          <w:b/>
          <w:sz w:val="32"/>
          <w:szCs w:val="32"/>
        </w:rPr>
      </w:pPr>
    </w:p>
    <w:p>
      <w:pPr>
        <w:pStyle w:val="3"/>
        <w:keepNext w:val="0"/>
        <w:keepLines w:val="0"/>
        <w:pageBreakBefore w:val="0"/>
        <w:kinsoku/>
        <w:wordWrap/>
        <w:overflowPunct/>
        <w:topLinePunct w:val="0"/>
        <w:autoSpaceDE/>
        <w:autoSpaceDN/>
        <w:bidi w:val="0"/>
        <w:adjustRightInd/>
        <w:snapToGrid/>
        <w:spacing w:line="520" w:lineRule="exact"/>
        <w:ind w:left="0" w:leftChars="0" w:right="0" w:rightChars="0" w:firstLine="0" w:firstLineChars="0"/>
        <w:textAlignment w:val="auto"/>
        <w:rPr>
          <w:rFonts w:hint="eastAsia" w:ascii="仿宋_GB2312" w:hAnsi="仿宋_GB2312" w:eastAsia="仿宋_GB2312" w:cs="仿宋_GB2312"/>
          <w:b/>
          <w:sz w:val="32"/>
          <w:szCs w:val="32"/>
        </w:rPr>
      </w:pPr>
    </w:p>
    <w:p>
      <w:pPr>
        <w:pStyle w:val="3"/>
        <w:keepNext w:val="0"/>
        <w:keepLines w:val="0"/>
        <w:pageBreakBefore w:val="0"/>
        <w:kinsoku/>
        <w:wordWrap/>
        <w:overflowPunct/>
        <w:topLinePunct w:val="0"/>
        <w:autoSpaceDE/>
        <w:autoSpaceDN/>
        <w:bidi w:val="0"/>
        <w:adjustRightInd/>
        <w:snapToGrid/>
        <w:spacing w:line="520" w:lineRule="exact"/>
        <w:ind w:left="0" w:leftChars="0" w:right="0" w:rightChars="0" w:firstLine="0" w:firstLineChars="0"/>
        <w:textAlignment w:val="auto"/>
        <w:rPr>
          <w:rFonts w:hint="eastAsia" w:ascii="仿宋_GB2312" w:hAnsi="仿宋_GB2312" w:eastAsia="仿宋_GB2312" w:cs="仿宋_GB2312"/>
          <w:b/>
          <w:sz w:val="32"/>
          <w:szCs w:val="32"/>
        </w:rPr>
      </w:pPr>
    </w:p>
    <w:p>
      <w:pPr>
        <w:pStyle w:val="3"/>
        <w:keepNext w:val="0"/>
        <w:keepLines w:val="0"/>
        <w:pageBreakBefore w:val="0"/>
        <w:kinsoku/>
        <w:wordWrap/>
        <w:overflowPunct/>
        <w:topLinePunct w:val="0"/>
        <w:autoSpaceDE/>
        <w:autoSpaceDN/>
        <w:bidi w:val="0"/>
        <w:adjustRightInd/>
        <w:snapToGrid/>
        <w:spacing w:line="520" w:lineRule="exact"/>
        <w:ind w:left="0" w:leftChars="0" w:right="0" w:rightChars="0" w:firstLine="0" w:firstLineChars="0"/>
        <w:textAlignment w:val="auto"/>
        <w:rPr>
          <w:rFonts w:hint="eastAsia" w:ascii="仿宋_GB2312" w:hAnsi="仿宋_GB2312" w:eastAsia="仿宋_GB2312" w:cs="仿宋_GB2312"/>
          <w:b/>
          <w:sz w:val="32"/>
          <w:szCs w:val="32"/>
        </w:rPr>
      </w:pPr>
    </w:p>
    <w:p>
      <w:pPr>
        <w:pStyle w:val="3"/>
        <w:keepNext w:val="0"/>
        <w:keepLines w:val="0"/>
        <w:pageBreakBefore w:val="0"/>
        <w:kinsoku/>
        <w:wordWrap/>
        <w:overflowPunct/>
        <w:topLinePunct w:val="0"/>
        <w:autoSpaceDE/>
        <w:autoSpaceDN/>
        <w:bidi w:val="0"/>
        <w:adjustRightInd/>
        <w:snapToGrid/>
        <w:spacing w:line="520" w:lineRule="exact"/>
        <w:ind w:left="0" w:leftChars="0" w:right="0" w:rightChars="0" w:firstLine="0" w:firstLineChars="0"/>
        <w:textAlignment w:val="auto"/>
        <w:rPr>
          <w:rFonts w:hint="eastAsia" w:ascii="仿宋_GB2312" w:hAnsi="仿宋_GB2312" w:eastAsia="仿宋_GB2312" w:cs="仿宋_GB2312"/>
          <w:b/>
          <w:sz w:val="32"/>
          <w:szCs w:val="32"/>
        </w:rPr>
      </w:pPr>
    </w:p>
    <w:p>
      <w:pPr>
        <w:pStyle w:val="3"/>
        <w:keepNext w:val="0"/>
        <w:keepLines w:val="0"/>
        <w:pageBreakBefore w:val="0"/>
        <w:kinsoku/>
        <w:wordWrap/>
        <w:overflowPunct/>
        <w:topLinePunct w:val="0"/>
        <w:autoSpaceDE/>
        <w:autoSpaceDN/>
        <w:bidi w:val="0"/>
        <w:adjustRightInd/>
        <w:snapToGrid/>
        <w:spacing w:line="520" w:lineRule="exact"/>
        <w:ind w:left="0" w:leftChars="0" w:right="0" w:rightChars="0" w:firstLine="0" w:firstLineChars="0"/>
        <w:textAlignment w:val="auto"/>
        <w:rPr>
          <w:rFonts w:hint="eastAsia" w:ascii="仿宋_GB2312" w:hAnsi="仿宋_GB2312" w:eastAsia="仿宋_GB2312" w:cs="仿宋_GB2312"/>
          <w:b/>
          <w:sz w:val="32"/>
          <w:szCs w:val="32"/>
        </w:rPr>
      </w:pPr>
    </w:p>
    <w:p>
      <w:pPr>
        <w:pStyle w:val="3"/>
        <w:keepNext w:val="0"/>
        <w:keepLines w:val="0"/>
        <w:pageBreakBefore w:val="0"/>
        <w:kinsoku/>
        <w:wordWrap/>
        <w:overflowPunct/>
        <w:topLinePunct w:val="0"/>
        <w:autoSpaceDE/>
        <w:autoSpaceDN/>
        <w:bidi w:val="0"/>
        <w:adjustRightInd/>
        <w:snapToGrid/>
        <w:spacing w:line="520" w:lineRule="exact"/>
        <w:ind w:left="0" w:leftChars="0" w:right="0" w:rightChars="0" w:firstLine="0" w:firstLineChars="0"/>
        <w:textAlignment w:val="auto"/>
        <w:rPr>
          <w:rFonts w:hint="eastAsia" w:ascii="仿宋_GB2312" w:hAnsi="仿宋_GB2312" w:eastAsia="仿宋_GB2312" w:cs="仿宋_GB2312"/>
          <w:b/>
          <w:sz w:val="32"/>
          <w:szCs w:val="32"/>
        </w:rPr>
      </w:pPr>
    </w:p>
    <w:p>
      <w:pPr>
        <w:pStyle w:val="3"/>
        <w:keepNext w:val="0"/>
        <w:keepLines w:val="0"/>
        <w:pageBreakBefore w:val="0"/>
        <w:kinsoku/>
        <w:wordWrap/>
        <w:overflowPunct/>
        <w:topLinePunct w:val="0"/>
        <w:autoSpaceDE/>
        <w:autoSpaceDN/>
        <w:bidi w:val="0"/>
        <w:adjustRightInd/>
        <w:snapToGrid/>
        <w:spacing w:line="520" w:lineRule="exact"/>
        <w:ind w:left="0" w:leftChars="0" w:right="0" w:rightChars="0" w:firstLine="0" w:firstLineChars="0"/>
        <w:textAlignment w:val="auto"/>
        <w:rPr>
          <w:rFonts w:hint="eastAsia" w:ascii="仿宋_GB2312" w:hAnsi="仿宋_GB2312" w:eastAsia="仿宋_GB2312" w:cs="仿宋_GB2312"/>
          <w:b/>
          <w:sz w:val="32"/>
          <w:szCs w:val="32"/>
        </w:rPr>
      </w:pPr>
    </w:p>
    <w:p>
      <w:pPr>
        <w:pStyle w:val="3"/>
        <w:keepNext w:val="0"/>
        <w:keepLines w:val="0"/>
        <w:pageBreakBefore w:val="0"/>
        <w:kinsoku/>
        <w:wordWrap/>
        <w:overflowPunct/>
        <w:topLinePunct w:val="0"/>
        <w:autoSpaceDE/>
        <w:autoSpaceDN/>
        <w:bidi w:val="0"/>
        <w:adjustRightInd/>
        <w:snapToGrid/>
        <w:spacing w:line="520" w:lineRule="exact"/>
        <w:ind w:left="0" w:leftChars="0" w:right="0" w:rightChars="0" w:firstLine="0" w:firstLineChars="0"/>
        <w:textAlignment w:val="auto"/>
        <w:rPr>
          <w:rFonts w:hint="eastAsia" w:ascii="仿宋_GB2312" w:hAnsi="仿宋_GB2312" w:eastAsia="仿宋_GB2312" w:cs="仿宋_GB2312"/>
          <w:b/>
          <w:sz w:val="32"/>
          <w:szCs w:val="32"/>
        </w:rPr>
      </w:pPr>
    </w:p>
    <w:p>
      <w:pPr>
        <w:pStyle w:val="3"/>
        <w:keepNext w:val="0"/>
        <w:keepLines w:val="0"/>
        <w:pageBreakBefore w:val="0"/>
        <w:kinsoku/>
        <w:wordWrap/>
        <w:overflowPunct/>
        <w:topLinePunct w:val="0"/>
        <w:autoSpaceDE/>
        <w:autoSpaceDN/>
        <w:bidi w:val="0"/>
        <w:adjustRightInd/>
        <w:snapToGrid/>
        <w:spacing w:line="520" w:lineRule="exact"/>
        <w:ind w:left="0" w:leftChars="0" w:right="0" w:rightChars="0" w:firstLine="0" w:firstLineChars="0"/>
        <w:textAlignment w:val="auto"/>
        <w:rPr>
          <w:rFonts w:hint="eastAsia" w:ascii="仿宋_GB2312" w:hAnsi="仿宋_GB2312" w:eastAsia="仿宋_GB2312" w:cs="仿宋_GB2312"/>
          <w:b/>
          <w:sz w:val="32"/>
          <w:szCs w:val="32"/>
        </w:rPr>
      </w:pPr>
    </w:p>
    <w:p>
      <w:pPr>
        <w:pStyle w:val="3"/>
        <w:keepNext w:val="0"/>
        <w:keepLines w:val="0"/>
        <w:pageBreakBefore w:val="0"/>
        <w:kinsoku/>
        <w:wordWrap/>
        <w:overflowPunct/>
        <w:topLinePunct w:val="0"/>
        <w:autoSpaceDE/>
        <w:autoSpaceDN/>
        <w:bidi w:val="0"/>
        <w:adjustRightInd/>
        <w:snapToGrid/>
        <w:spacing w:line="520" w:lineRule="exact"/>
        <w:ind w:left="0" w:leftChars="0" w:right="0" w:rightChars="0" w:firstLine="0" w:firstLineChars="0"/>
        <w:textAlignment w:val="auto"/>
        <w:rPr>
          <w:rFonts w:hint="eastAsia" w:ascii="仿宋_GB2312" w:hAnsi="仿宋_GB2312" w:eastAsia="仿宋_GB2312" w:cs="仿宋_GB2312"/>
          <w:b/>
          <w:sz w:val="32"/>
          <w:szCs w:val="32"/>
        </w:rPr>
      </w:pPr>
    </w:p>
    <w:p>
      <w:pPr>
        <w:pStyle w:val="3"/>
        <w:keepNext w:val="0"/>
        <w:keepLines w:val="0"/>
        <w:pageBreakBefore w:val="0"/>
        <w:kinsoku/>
        <w:wordWrap/>
        <w:overflowPunct/>
        <w:topLinePunct w:val="0"/>
        <w:autoSpaceDE/>
        <w:autoSpaceDN/>
        <w:bidi w:val="0"/>
        <w:adjustRightInd/>
        <w:snapToGrid/>
        <w:spacing w:line="520" w:lineRule="exact"/>
        <w:ind w:left="0" w:leftChars="0" w:right="0" w:rightChars="0" w:firstLine="0" w:firstLineChars="0"/>
        <w:textAlignment w:val="auto"/>
        <w:rPr>
          <w:rFonts w:hint="eastAsia" w:ascii="仿宋_GB2312" w:hAnsi="仿宋_GB2312" w:eastAsia="仿宋_GB2312" w:cs="仿宋_GB2312"/>
          <w:b/>
          <w:sz w:val="32"/>
          <w:szCs w:val="32"/>
        </w:rPr>
      </w:pPr>
    </w:p>
    <w:p>
      <w:pPr>
        <w:keepNext w:val="0"/>
        <w:keepLines w:val="0"/>
        <w:pageBreakBefore w:val="0"/>
        <w:numPr>
          <w:ilvl w:val="0"/>
          <w:numId w:val="2"/>
        </w:numPr>
        <w:tabs>
          <w:tab w:val="left" w:pos="7635"/>
        </w:tabs>
        <w:kinsoku/>
        <w:overflowPunct/>
        <w:topLinePunct w:val="0"/>
        <w:autoSpaceDE/>
        <w:autoSpaceDN/>
        <w:bidi w:val="0"/>
        <w:adjustRightInd/>
        <w:snapToGrid/>
        <w:spacing w:line="520" w:lineRule="exact"/>
        <w:ind w:right="0" w:rightChars="0" w:firstLine="321" w:firstLineChars="1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儿童期多学科协作：</w:t>
      </w:r>
    </w:p>
    <w:p>
      <w:pPr>
        <w:pStyle w:val="3"/>
        <w:keepNext w:val="0"/>
        <w:keepLines w:val="0"/>
        <w:pageBreakBefore w:val="0"/>
        <w:kinsoku/>
        <w:overflowPunct/>
        <w:topLinePunct w:val="0"/>
        <w:autoSpaceDE/>
        <w:autoSpaceDN/>
        <w:bidi w:val="0"/>
        <w:adjustRightInd/>
        <w:snapToGrid/>
        <w:spacing w:line="520" w:lineRule="exact"/>
        <w:ind w:left="0" w:leftChars="0" w:right="0" w:rightChars="0" w:firstLine="0" w:firstLineChars="0"/>
        <w:textAlignment w:val="auto"/>
        <w:rPr>
          <w:rFonts w:hint="eastAsia" w:ascii="仿宋_GB2312" w:hAnsi="仿宋_GB2312" w:eastAsia="仿宋_GB2312" w:cs="仿宋_GB2312"/>
          <w:b/>
          <w:sz w:val="32"/>
          <w:szCs w:val="32"/>
          <w:lang w:val="en-US" w:eastAsia="zh-CN"/>
        </w:rPr>
      </w:pPr>
      <w:r>
        <w:rPr>
          <w:rFonts w:hint="eastAsia" w:ascii="仿宋_GB2312" w:hAnsi="仿宋_GB2312" w:eastAsia="仿宋_GB2312" w:cs="仿宋_GB2312"/>
          <w:b/>
          <w:sz w:val="32"/>
          <w:szCs w:val="32"/>
        </w:rPr>
        <w:pict>
          <v:shape id="Object 18" o:spid="_x0000_s1027" o:spt="75" alt="" type="#_x0000_t75" style="position:absolute;left:0pt;margin-left:-71.85pt;margin-top:1.65pt;height:277.1pt;width:591.55pt;z-index:251659264;mso-width-relative:page;mso-height-relative:page;" o:ole="t" filled="f" o:preferrelative="t" stroked="f" coordsize="21600,21600">
            <v:path/>
            <v:fill on="f" focussize="0,0"/>
            <v:stroke on="f"/>
            <v:imagedata r:id="rId5" o:title=""/>
            <o:lock v:ext="edit" aspectratio="t"/>
          </v:shape>
          <o:OLEObject Type="Embed" ProgID="Word.Document.12" ShapeID="Object 18" DrawAspect="Content" ObjectID="_1468075725" r:id="rId4">
            <o:LockedField>false</o:LockedField>
          </o:OLEObject>
        </w:pict>
      </w:r>
    </w:p>
    <w:p>
      <w:pPr>
        <w:pStyle w:val="3"/>
        <w:keepNext w:val="0"/>
        <w:keepLines w:val="0"/>
        <w:pageBreakBefore w:val="0"/>
        <w:kinsoku/>
        <w:overflowPunct/>
        <w:topLinePunct w:val="0"/>
        <w:autoSpaceDE/>
        <w:autoSpaceDN/>
        <w:bidi w:val="0"/>
        <w:adjustRightInd/>
        <w:snapToGrid/>
        <w:spacing w:line="520" w:lineRule="exact"/>
        <w:ind w:left="108" w:right="0" w:rightChars="0" w:firstLine="321" w:firstLineChars="100"/>
        <w:textAlignment w:val="auto"/>
        <w:rPr>
          <w:rFonts w:hint="eastAsia" w:ascii="仿宋_GB2312" w:hAnsi="仿宋_GB2312" w:eastAsia="仿宋_GB2312" w:cs="仿宋_GB2312"/>
          <w:b/>
          <w:sz w:val="32"/>
          <w:szCs w:val="32"/>
          <w:lang w:val="en-US" w:eastAsia="zh-CN"/>
        </w:rPr>
      </w:pPr>
    </w:p>
    <w:p>
      <w:pPr>
        <w:pStyle w:val="3"/>
        <w:keepNext w:val="0"/>
        <w:keepLines w:val="0"/>
        <w:pageBreakBefore w:val="0"/>
        <w:kinsoku/>
        <w:overflowPunct/>
        <w:topLinePunct w:val="0"/>
        <w:autoSpaceDE/>
        <w:autoSpaceDN/>
        <w:bidi w:val="0"/>
        <w:adjustRightInd/>
        <w:snapToGrid/>
        <w:spacing w:line="520" w:lineRule="exact"/>
        <w:ind w:left="108" w:right="0" w:rightChars="0" w:firstLine="321" w:firstLineChars="100"/>
        <w:textAlignment w:val="auto"/>
        <w:rPr>
          <w:rFonts w:hint="eastAsia" w:ascii="仿宋_GB2312" w:hAnsi="仿宋_GB2312" w:eastAsia="仿宋_GB2312" w:cs="仿宋_GB2312"/>
          <w:b/>
          <w:sz w:val="32"/>
          <w:szCs w:val="32"/>
          <w:lang w:val="en-US" w:eastAsia="zh-CN"/>
        </w:rPr>
      </w:pPr>
    </w:p>
    <w:p>
      <w:pPr>
        <w:pStyle w:val="3"/>
        <w:keepNext w:val="0"/>
        <w:keepLines w:val="0"/>
        <w:pageBreakBefore w:val="0"/>
        <w:kinsoku/>
        <w:overflowPunct/>
        <w:topLinePunct w:val="0"/>
        <w:autoSpaceDE/>
        <w:autoSpaceDN/>
        <w:bidi w:val="0"/>
        <w:adjustRightInd/>
        <w:snapToGrid/>
        <w:spacing w:line="520" w:lineRule="exact"/>
        <w:ind w:left="108" w:right="0" w:rightChars="0" w:firstLine="321" w:firstLineChars="100"/>
        <w:textAlignment w:val="auto"/>
        <w:rPr>
          <w:rFonts w:hint="eastAsia" w:ascii="仿宋_GB2312" w:hAnsi="仿宋_GB2312" w:eastAsia="仿宋_GB2312" w:cs="仿宋_GB2312"/>
          <w:b/>
          <w:sz w:val="32"/>
          <w:szCs w:val="32"/>
          <w:lang w:val="en-US" w:eastAsia="zh-CN"/>
        </w:rPr>
      </w:pPr>
    </w:p>
    <w:p>
      <w:pPr>
        <w:pStyle w:val="3"/>
        <w:keepNext w:val="0"/>
        <w:keepLines w:val="0"/>
        <w:pageBreakBefore w:val="0"/>
        <w:kinsoku/>
        <w:overflowPunct/>
        <w:topLinePunct w:val="0"/>
        <w:autoSpaceDE/>
        <w:autoSpaceDN/>
        <w:bidi w:val="0"/>
        <w:adjustRightInd/>
        <w:snapToGrid/>
        <w:spacing w:line="520" w:lineRule="exact"/>
        <w:ind w:left="108" w:right="0" w:rightChars="0" w:firstLine="321" w:firstLineChars="100"/>
        <w:textAlignment w:val="auto"/>
        <w:rPr>
          <w:rFonts w:hint="eastAsia" w:ascii="仿宋_GB2312" w:hAnsi="仿宋_GB2312" w:eastAsia="仿宋_GB2312" w:cs="仿宋_GB2312"/>
          <w:b/>
          <w:sz w:val="32"/>
          <w:szCs w:val="32"/>
          <w:lang w:val="en-US" w:eastAsia="zh-CN"/>
        </w:rPr>
      </w:pPr>
    </w:p>
    <w:p>
      <w:pPr>
        <w:pStyle w:val="3"/>
        <w:keepNext w:val="0"/>
        <w:keepLines w:val="0"/>
        <w:pageBreakBefore w:val="0"/>
        <w:kinsoku/>
        <w:overflowPunct/>
        <w:topLinePunct w:val="0"/>
        <w:autoSpaceDE/>
        <w:autoSpaceDN/>
        <w:bidi w:val="0"/>
        <w:adjustRightInd/>
        <w:snapToGrid/>
        <w:spacing w:line="520" w:lineRule="exact"/>
        <w:ind w:left="108" w:right="0" w:rightChars="0" w:firstLine="321" w:firstLineChars="100"/>
        <w:textAlignment w:val="auto"/>
        <w:rPr>
          <w:rFonts w:hint="eastAsia" w:ascii="仿宋_GB2312" w:hAnsi="仿宋_GB2312" w:eastAsia="仿宋_GB2312" w:cs="仿宋_GB2312"/>
          <w:b/>
          <w:sz w:val="32"/>
          <w:szCs w:val="32"/>
          <w:lang w:val="en-US" w:eastAsia="zh-CN"/>
        </w:rPr>
      </w:pPr>
    </w:p>
    <w:p>
      <w:pPr>
        <w:pStyle w:val="3"/>
        <w:keepNext w:val="0"/>
        <w:keepLines w:val="0"/>
        <w:pageBreakBefore w:val="0"/>
        <w:kinsoku/>
        <w:overflowPunct/>
        <w:topLinePunct w:val="0"/>
        <w:autoSpaceDE/>
        <w:autoSpaceDN/>
        <w:bidi w:val="0"/>
        <w:adjustRightInd/>
        <w:snapToGrid/>
        <w:spacing w:line="520" w:lineRule="exact"/>
        <w:ind w:left="108" w:right="0" w:rightChars="0" w:firstLine="321" w:firstLineChars="100"/>
        <w:textAlignment w:val="auto"/>
        <w:rPr>
          <w:rFonts w:hint="eastAsia" w:ascii="仿宋_GB2312" w:hAnsi="仿宋_GB2312" w:eastAsia="仿宋_GB2312" w:cs="仿宋_GB2312"/>
          <w:b/>
          <w:sz w:val="32"/>
          <w:szCs w:val="32"/>
          <w:lang w:val="en-US" w:eastAsia="zh-CN"/>
        </w:rPr>
      </w:pPr>
    </w:p>
    <w:p>
      <w:pPr>
        <w:pStyle w:val="3"/>
        <w:keepNext w:val="0"/>
        <w:keepLines w:val="0"/>
        <w:pageBreakBefore w:val="0"/>
        <w:kinsoku/>
        <w:overflowPunct/>
        <w:topLinePunct w:val="0"/>
        <w:autoSpaceDE/>
        <w:autoSpaceDN/>
        <w:bidi w:val="0"/>
        <w:adjustRightInd/>
        <w:snapToGrid/>
        <w:spacing w:line="520" w:lineRule="exact"/>
        <w:ind w:left="108" w:right="0" w:rightChars="0" w:firstLine="321" w:firstLineChars="100"/>
        <w:textAlignment w:val="auto"/>
        <w:rPr>
          <w:rFonts w:hint="eastAsia" w:ascii="仿宋_GB2312" w:hAnsi="仿宋_GB2312" w:eastAsia="仿宋_GB2312" w:cs="仿宋_GB2312"/>
          <w:b/>
          <w:sz w:val="32"/>
          <w:szCs w:val="32"/>
          <w:lang w:val="en-US" w:eastAsia="zh-CN"/>
        </w:rPr>
      </w:pPr>
    </w:p>
    <w:p>
      <w:pPr>
        <w:pStyle w:val="3"/>
        <w:keepNext w:val="0"/>
        <w:keepLines w:val="0"/>
        <w:pageBreakBefore w:val="0"/>
        <w:kinsoku/>
        <w:overflowPunct/>
        <w:topLinePunct w:val="0"/>
        <w:autoSpaceDE/>
        <w:autoSpaceDN/>
        <w:bidi w:val="0"/>
        <w:adjustRightInd/>
        <w:snapToGrid/>
        <w:spacing w:line="520" w:lineRule="exact"/>
        <w:ind w:left="108" w:right="0" w:rightChars="0" w:firstLine="321" w:firstLineChars="1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lang w:val="en-US" w:eastAsia="zh-CN"/>
        </w:rPr>
        <w:t>5</w:t>
      </w:r>
      <w:r>
        <w:rPr>
          <w:rFonts w:hint="eastAsia" w:ascii="仿宋_GB2312" w:hAnsi="仿宋_GB2312" w:eastAsia="仿宋_GB2312" w:cs="仿宋_GB2312"/>
          <w:b/>
          <w:sz w:val="32"/>
          <w:szCs w:val="32"/>
        </w:rPr>
        <w:t>.2 通过学术交流、基层指导及家长培训以及新媒体等方式，推广应用，持续促进儿童的早期发展。</w:t>
      </w:r>
    </w:p>
    <w:p>
      <w:pPr>
        <w:pStyle w:val="7"/>
        <w:keepNext w:val="0"/>
        <w:keepLines w:val="0"/>
        <w:pageBreakBefore w:val="0"/>
        <w:shd w:val="clear" w:color="auto" w:fill="FFFFFF"/>
        <w:kinsoku/>
        <w:overflowPunct/>
        <w:topLinePunct w:val="0"/>
        <w:autoSpaceDE/>
        <w:autoSpaceDN/>
        <w:bidi w:val="0"/>
        <w:adjustRightInd/>
        <w:snapToGrid/>
        <w:spacing w:before="0" w:beforeAutospacing="0" w:after="0" w:afterAutospacing="0" w:line="520" w:lineRule="exact"/>
        <w:ind w:right="0" w:rightChars="0"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抓住“生命早期</w:t>
      </w:r>
      <w:r>
        <w:rPr>
          <w:rFonts w:hint="eastAsia" w:ascii="仿宋_GB2312" w:hAnsi="仿宋_GB2312" w:eastAsia="仿宋_GB2312" w:cs="仿宋_GB2312"/>
          <w:sz w:val="32"/>
          <w:szCs w:val="32"/>
        </w:rPr>
        <w:t>1000</w:t>
      </w:r>
      <w:r>
        <w:rPr>
          <w:rFonts w:hint="eastAsia" w:ascii="仿宋_GB2312" w:hAnsi="仿宋_GB2312" w:eastAsia="仿宋_GB2312" w:cs="仿宋_GB2312"/>
          <w:sz w:val="32"/>
          <w:szCs w:val="32"/>
        </w:rPr>
        <w:t>天”，以产-儿多学科连续性延伸护理服务在促进“儿童早期发展”方面，以住院医师规范化培训、百名医师下基层、举办国家级，省级培训班，为医学院校本科生、研究生专业带教，为基层培养儿保专业医护人员、帮助其开展儿保科业务等多种形式将“儿童早期发展”相关技术进行推广。</w:t>
      </w:r>
    </w:p>
    <w:p>
      <w:pPr>
        <w:pStyle w:val="7"/>
        <w:keepNext w:val="0"/>
        <w:keepLines w:val="0"/>
        <w:pageBreakBefore w:val="0"/>
        <w:shd w:val="clear" w:color="auto" w:fill="FFFFFF"/>
        <w:kinsoku/>
        <w:overflowPunct/>
        <w:topLinePunct w:val="0"/>
        <w:autoSpaceDE/>
        <w:autoSpaceDN/>
        <w:bidi w:val="0"/>
        <w:adjustRightInd/>
        <w:snapToGrid/>
        <w:spacing w:before="0" w:beforeAutospacing="0" w:after="0" w:afterAutospacing="0" w:line="520" w:lineRule="exact"/>
        <w:ind w:right="0" w:righ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产科、</w:t>
      </w:r>
      <w:r>
        <w:rPr>
          <w:rFonts w:hint="eastAsia" w:ascii="仿宋_GB2312" w:hAnsi="仿宋_GB2312" w:eastAsia="仿宋_GB2312" w:cs="仿宋_GB2312"/>
          <w:sz w:val="32"/>
          <w:szCs w:val="32"/>
          <w:lang w:val="en-US" w:eastAsia="zh-CN"/>
        </w:rPr>
        <w:t>儿科、</w:t>
      </w:r>
      <w:r>
        <w:rPr>
          <w:rFonts w:hint="eastAsia" w:ascii="仿宋_GB2312" w:hAnsi="仿宋_GB2312" w:eastAsia="仿宋_GB2312" w:cs="仿宋_GB2312"/>
          <w:sz w:val="32"/>
          <w:szCs w:val="32"/>
        </w:rPr>
        <w:t>儿保分别开展孕妇学校，育儿课堂，</w:t>
      </w:r>
      <w:r>
        <w:rPr>
          <w:rFonts w:hint="eastAsia" w:ascii="仿宋_GB2312" w:hAnsi="仿宋_GB2312" w:eastAsia="仿宋_GB2312" w:cs="仿宋_GB2312"/>
          <w:sz w:val="32"/>
          <w:szCs w:val="32"/>
          <w:lang w:val="en-US" w:eastAsia="zh-CN"/>
        </w:rPr>
        <w:t>深入社区进行义诊活动，</w:t>
      </w:r>
      <w:r>
        <w:rPr>
          <w:rFonts w:hint="eastAsia" w:ascii="仿宋_GB2312" w:hAnsi="仿宋_GB2312" w:eastAsia="仿宋_GB2312" w:cs="仿宋_GB2312"/>
          <w:sz w:val="32"/>
          <w:szCs w:val="32"/>
        </w:rPr>
        <w:t>为广大群众，父母及家长提供新时期的育儿理念，使“儿童早期发展”的重要性及育儿理念深入人心。</w:t>
      </w:r>
    </w:p>
    <w:p>
      <w:pPr>
        <w:pStyle w:val="7"/>
        <w:keepNext w:val="0"/>
        <w:keepLines w:val="0"/>
        <w:pageBreakBefore w:val="0"/>
        <w:shd w:val="clear" w:color="auto" w:fill="FFFFFF"/>
        <w:kinsoku/>
        <w:overflowPunct/>
        <w:topLinePunct w:val="0"/>
        <w:autoSpaceDE/>
        <w:autoSpaceDN/>
        <w:bidi w:val="0"/>
        <w:adjustRightInd/>
        <w:snapToGrid/>
        <w:spacing w:before="0" w:beforeAutospacing="0" w:after="0" w:afterAutospacing="0" w:line="520" w:lineRule="exact"/>
        <w:ind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积极进行国际交流与合作，不但与一带一路多个国家进行了学术交流，还与土库曼斯坦国家进行了“中土医护一体化多学科儿童保健联合研究”，取得多项的研究成果。</w:t>
      </w:r>
    </w:p>
    <w:p>
      <w:pPr>
        <w:pStyle w:val="7"/>
        <w:keepNext w:val="0"/>
        <w:keepLines w:val="0"/>
        <w:pageBreakBefore w:val="0"/>
        <w:shd w:val="clear" w:color="auto" w:fill="FFFFFF"/>
        <w:kinsoku/>
        <w:overflowPunct/>
        <w:topLinePunct w:val="0"/>
        <w:autoSpaceDE/>
        <w:autoSpaceDN/>
        <w:bidi w:val="0"/>
        <w:adjustRightInd/>
        <w:snapToGrid/>
        <w:spacing w:before="0" w:beforeAutospacing="0" w:after="0" w:afterAutospacing="0" w:line="520" w:lineRule="exact"/>
        <w:ind w:right="0" w:rightChars="0" w:firstLine="643" w:firstLineChars="200"/>
        <w:textAlignment w:val="auto"/>
        <w:rPr>
          <w:rFonts w:hint="eastAsia" w:ascii="仿宋_GB2312" w:hAnsi="仿宋_GB2312" w:eastAsia="仿宋_GB2312" w:cs="仿宋_GB2312"/>
          <w:b/>
          <w:bCs/>
          <w:sz w:val="32"/>
          <w:szCs w:val="32"/>
          <w:lang w:val="en-US" w:eastAsia="zh-CN"/>
        </w:rPr>
      </w:pPr>
    </w:p>
    <w:p>
      <w:pPr>
        <w:pStyle w:val="7"/>
        <w:keepNext w:val="0"/>
        <w:keepLines w:val="0"/>
        <w:pageBreakBefore w:val="0"/>
        <w:shd w:val="clear" w:color="auto" w:fill="FFFFFF"/>
        <w:kinsoku/>
        <w:overflowPunct/>
        <w:topLinePunct w:val="0"/>
        <w:autoSpaceDE/>
        <w:autoSpaceDN/>
        <w:bidi w:val="0"/>
        <w:adjustRightInd/>
        <w:snapToGrid/>
        <w:spacing w:before="0" w:beforeAutospacing="0" w:after="0" w:afterAutospacing="0" w:line="520" w:lineRule="exact"/>
        <w:ind w:right="0" w:rightChars="0"/>
        <w:textAlignment w:val="auto"/>
        <w:rPr>
          <w:rFonts w:hint="eastAsia" w:ascii="仿宋_GB2312" w:hAnsi="仿宋_GB2312" w:eastAsia="仿宋_GB2312" w:cs="仿宋_GB2312"/>
          <w:b/>
          <w:bCs/>
          <w:sz w:val="32"/>
          <w:szCs w:val="32"/>
          <w:lang w:val="en-US" w:eastAsia="zh-CN"/>
        </w:rPr>
      </w:pPr>
    </w:p>
    <w:p>
      <w:pPr>
        <w:pStyle w:val="7"/>
        <w:keepNext w:val="0"/>
        <w:keepLines w:val="0"/>
        <w:pageBreakBefore w:val="0"/>
        <w:shd w:val="clear" w:color="auto" w:fill="FFFFFF"/>
        <w:kinsoku/>
        <w:overflowPunct/>
        <w:topLinePunct w:val="0"/>
        <w:autoSpaceDE/>
        <w:autoSpaceDN/>
        <w:bidi w:val="0"/>
        <w:adjustRightInd/>
        <w:snapToGrid/>
        <w:spacing w:before="0" w:beforeAutospacing="0" w:after="0" w:afterAutospacing="0" w:line="520" w:lineRule="exact"/>
        <w:ind w:right="0" w:rightChars="0"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5</w:t>
      </w:r>
      <w:r>
        <w:rPr>
          <w:rFonts w:hint="eastAsia" w:ascii="仿宋_GB2312" w:hAnsi="仿宋_GB2312" w:eastAsia="仿宋_GB2312" w:cs="仿宋_GB2312"/>
          <w:b/>
          <w:bCs/>
          <w:sz w:val="32"/>
          <w:szCs w:val="32"/>
        </w:rPr>
        <w:t>.3 主要应用单位情况表</w:t>
      </w:r>
    </w:p>
    <w:tbl>
      <w:tblPr>
        <w:tblStyle w:val="9"/>
        <w:tblpPr w:leftFromText="180" w:rightFromText="180" w:vertAnchor="text" w:horzAnchor="page" w:tblpXSpec="center" w:tblpY="358"/>
        <w:tblOverlap w:val="never"/>
        <w:tblW w:w="828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0"/>
        <w:gridCol w:w="947"/>
        <w:gridCol w:w="1737"/>
        <w:gridCol w:w="1178"/>
        <w:gridCol w:w="1374"/>
        <w:gridCol w:w="1569"/>
        <w:gridCol w:w="1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8" w:hRule="atLeast"/>
          <w:jc w:val="center"/>
        </w:trPr>
        <w:tc>
          <w:tcPr>
            <w:tcW w:w="410" w:type="dxa"/>
            <w:vAlign w:val="center"/>
          </w:tcPr>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序</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号</w:t>
            </w:r>
          </w:p>
        </w:tc>
        <w:tc>
          <w:tcPr>
            <w:tcW w:w="947" w:type="dxa"/>
            <w:vAlign w:val="center"/>
          </w:tcPr>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单位</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名称</w:t>
            </w:r>
          </w:p>
        </w:tc>
        <w:tc>
          <w:tcPr>
            <w:tcW w:w="1737" w:type="dxa"/>
            <w:vAlign w:val="center"/>
          </w:tcPr>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520" w:lineRule="exact"/>
              <w:ind w:right="0" w:rightChars="0"/>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应用</w:t>
            </w:r>
            <w:r>
              <w:rPr>
                <w:rFonts w:hint="eastAsia" w:ascii="仿宋_GB2312" w:hAnsi="仿宋_GB2312" w:eastAsia="仿宋_GB2312" w:cs="仿宋_GB2312"/>
                <w:sz w:val="32"/>
                <w:szCs w:val="32"/>
                <w:lang w:val="en-US" w:eastAsia="zh-CN"/>
              </w:rPr>
              <w:t>技术</w:t>
            </w:r>
          </w:p>
        </w:tc>
        <w:tc>
          <w:tcPr>
            <w:tcW w:w="1178" w:type="dxa"/>
            <w:vAlign w:val="center"/>
          </w:tcPr>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520" w:lineRule="exact"/>
              <w:ind w:right="0" w:rightChars="0"/>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应用对象及规模</w:t>
            </w:r>
          </w:p>
        </w:tc>
        <w:tc>
          <w:tcPr>
            <w:tcW w:w="1374" w:type="dxa"/>
            <w:vAlign w:val="center"/>
          </w:tcPr>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520" w:lineRule="exact"/>
              <w:ind w:right="0" w:rightChars="0"/>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应用</w:t>
            </w:r>
            <w:r>
              <w:rPr>
                <w:rFonts w:hint="eastAsia" w:ascii="仿宋_GB2312" w:hAnsi="仿宋_GB2312" w:eastAsia="仿宋_GB2312" w:cs="仿宋_GB2312"/>
                <w:sz w:val="32"/>
                <w:szCs w:val="32"/>
                <w:lang w:val="en-US" w:eastAsia="zh-CN"/>
              </w:rPr>
              <w:t>起</w:t>
            </w:r>
            <w:r>
              <w:rPr>
                <w:rFonts w:hint="eastAsia" w:ascii="仿宋_GB2312" w:hAnsi="仿宋_GB2312" w:eastAsia="仿宋_GB2312" w:cs="仿宋_GB2312"/>
                <w:sz w:val="32"/>
                <w:szCs w:val="32"/>
              </w:rPr>
              <w:t>止时间</w:t>
            </w:r>
          </w:p>
        </w:tc>
        <w:tc>
          <w:tcPr>
            <w:tcW w:w="1569" w:type="dxa"/>
            <w:vAlign w:val="center"/>
          </w:tcPr>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单位联系人</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/电话</w:t>
            </w:r>
          </w:p>
        </w:tc>
        <w:tc>
          <w:tcPr>
            <w:tcW w:w="1065" w:type="dxa"/>
            <w:vAlign w:val="center"/>
          </w:tcPr>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对应附件编号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7" w:hRule="atLeast"/>
          <w:jc w:val="center"/>
        </w:trPr>
        <w:tc>
          <w:tcPr>
            <w:tcW w:w="410" w:type="dxa"/>
            <w:vAlign w:val="center"/>
          </w:tcPr>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947" w:type="dxa"/>
            <w:vAlign w:val="center"/>
          </w:tcPr>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西安凤城医院</w:t>
            </w:r>
          </w:p>
        </w:tc>
        <w:tc>
          <w:tcPr>
            <w:tcW w:w="1737" w:type="dxa"/>
            <w:vAlign w:val="center"/>
          </w:tcPr>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520" w:lineRule="exact"/>
              <w:ind w:right="0" w:rightChars="0"/>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医护一体化多学科促进儿童早期发展</w:t>
            </w:r>
          </w:p>
        </w:tc>
        <w:tc>
          <w:tcPr>
            <w:tcW w:w="1178" w:type="dxa"/>
            <w:vAlign w:val="center"/>
          </w:tcPr>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520" w:lineRule="exact"/>
              <w:ind w:right="0" w:rightChars="0"/>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全院产科孕妇及初生婴儿</w:t>
            </w:r>
          </w:p>
        </w:tc>
        <w:tc>
          <w:tcPr>
            <w:tcW w:w="1374" w:type="dxa"/>
            <w:vAlign w:val="center"/>
          </w:tcPr>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520" w:lineRule="exact"/>
              <w:ind w:right="0" w:rightChars="0"/>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2018-01-0</w:t>
            </w:r>
            <w:r>
              <w:rPr>
                <w:rFonts w:hint="eastAsia" w:ascii="仿宋_GB2312" w:hAnsi="仿宋_GB2312" w:eastAsia="仿宋_GB2312" w:cs="仿宋_GB2312"/>
                <w:sz w:val="32"/>
                <w:szCs w:val="32"/>
                <w:lang w:val="en-US" w:eastAsia="zh-CN"/>
              </w:rPr>
              <w:t>1至</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.31</w:t>
            </w:r>
          </w:p>
        </w:tc>
        <w:tc>
          <w:tcPr>
            <w:tcW w:w="1569" w:type="dxa"/>
            <w:vAlign w:val="center"/>
          </w:tcPr>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冯利</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13572578600</w:t>
            </w:r>
          </w:p>
        </w:tc>
        <w:tc>
          <w:tcPr>
            <w:tcW w:w="1065" w:type="dxa"/>
            <w:vAlign w:val="center"/>
          </w:tcPr>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7" w:hRule="atLeast"/>
          <w:jc w:val="center"/>
        </w:trPr>
        <w:tc>
          <w:tcPr>
            <w:tcW w:w="410" w:type="dxa"/>
            <w:vAlign w:val="center"/>
          </w:tcPr>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947" w:type="dxa"/>
            <w:vAlign w:val="center"/>
          </w:tcPr>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蒲城县医院</w:t>
            </w:r>
          </w:p>
        </w:tc>
        <w:tc>
          <w:tcPr>
            <w:tcW w:w="1737" w:type="dxa"/>
            <w:vAlign w:val="center"/>
          </w:tcPr>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520" w:lineRule="exact"/>
              <w:ind w:right="0" w:rightChars="0"/>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医护一体化多学科促进儿童早期发展</w:t>
            </w:r>
          </w:p>
        </w:tc>
        <w:tc>
          <w:tcPr>
            <w:tcW w:w="1178" w:type="dxa"/>
            <w:vAlign w:val="center"/>
          </w:tcPr>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全院产科孕妇及初生婴儿</w:t>
            </w:r>
          </w:p>
        </w:tc>
        <w:tc>
          <w:tcPr>
            <w:tcW w:w="1374" w:type="dxa"/>
            <w:vAlign w:val="center"/>
          </w:tcPr>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520" w:lineRule="exact"/>
              <w:ind w:right="0" w:rightChars="0"/>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2018-01-01</w:t>
            </w:r>
            <w:r>
              <w:rPr>
                <w:rFonts w:hint="eastAsia" w:ascii="仿宋_GB2312" w:hAnsi="仿宋_GB2312" w:eastAsia="仿宋_GB2312" w:cs="仿宋_GB2312"/>
                <w:sz w:val="32"/>
                <w:szCs w:val="32"/>
                <w:lang w:val="en-US" w:eastAsia="zh-CN"/>
              </w:rPr>
              <w:t>至</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.31</w:t>
            </w:r>
          </w:p>
        </w:tc>
        <w:tc>
          <w:tcPr>
            <w:tcW w:w="1569" w:type="dxa"/>
            <w:vAlign w:val="center"/>
          </w:tcPr>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史兆莉</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13571303633</w:t>
            </w:r>
          </w:p>
        </w:tc>
        <w:tc>
          <w:tcPr>
            <w:tcW w:w="1065" w:type="dxa"/>
            <w:vAlign w:val="center"/>
          </w:tcPr>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7" w:hRule="atLeast"/>
          <w:jc w:val="center"/>
        </w:trPr>
        <w:tc>
          <w:tcPr>
            <w:tcW w:w="410" w:type="dxa"/>
            <w:vAlign w:val="center"/>
          </w:tcPr>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p>
        </w:tc>
        <w:tc>
          <w:tcPr>
            <w:tcW w:w="947" w:type="dxa"/>
            <w:vAlign w:val="center"/>
          </w:tcPr>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华阴市人民医院</w:t>
            </w:r>
          </w:p>
        </w:tc>
        <w:tc>
          <w:tcPr>
            <w:tcW w:w="1737" w:type="dxa"/>
            <w:vAlign w:val="center"/>
          </w:tcPr>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520" w:lineRule="exact"/>
              <w:ind w:right="0" w:rightChars="0"/>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医护一体化多学科促进儿童早期发展</w:t>
            </w:r>
          </w:p>
        </w:tc>
        <w:tc>
          <w:tcPr>
            <w:tcW w:w="1178" w:type="dxa"/>
            <w:vAlign w:val="center"/>
          </w:tcPr>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全院产科孕妇及初生婴儿</w:t>
            </w:r>
          </w:p>
        </w:tc>
        <w:tc>
          <w:tcPr>
            <w:tcW w:w="1374" w:type="dxa"/>
            <w:vAlign w:val="center"/>
          </w:tcPr>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520" w:lineRule="exact"/>
              <w:ind w:right="0" w:rightChars="0"/>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2018-01-01</w:t>
            </w:r>
            <w:r>
              <w:rPr>
                <w:rFonts w:hint="eastAsia" w:ascii="仿宋_GB2312" w:hAnsi="仿宋_GB2312" w:eastAsia="仿宋_GB2312" w:cs="仿宋_GB2312"/>
                <w:sz w:val="32"/>
                <w:szCs w:val="32"/>
                <w:lang w:val="en-US" w:eastAsia="zh-CN"/>
              </w:rPr>
              <w:t>至</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31</w:t>
            </w:r>
          </w:p>
        </w:tc>
        <w:tc>
          <w:tcPr>
            <w:tcW w:w="1569" w:type="dxa"/>
            <w:vAlign w:val="center"/>
          </w:tcPr>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卫荣江</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15929436592</w:t>
            </w:r>
          </w:p>
        </w:tc>
        <w:tc>
          <w:tcPr>
            <w:tcW w:w="1065" w:type="dxa"/>
            <w:vAlign w:val="center"/>
          </w:tcPr>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7" w:hRule="atLeast"/>
          <w:jc w:val="center"/>
        </w:trPr>
        <w:tc>
          <w:tcPr>
            <w:tcW w:w="410" w:type="dxa"/>
            <w:vAlign w:val="center"/>
          </w:tcPr>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947" w:type="dxa"/>
            <w:vAlign w:val="center"/>
          </w:tcPr>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西安惠安医院</w:t>
            </w:r>
          </w:p>
        </w:tc>
        <w:tc>
          <w:tcPr>
            <w:tcW w:w="1737" w:type="dxa"/>
            <w:vAlign w:val="center"/>
          </w:tcPr>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520" w:lineRule="exact"/>
              <w:ind w:right="0" w:rightChars="0"/>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医护一体化多学科促进儿童早期发展</w:t>
            </w:r>
          </w:p>
        </w:tc>
        <w:tc>
          <w:tcPr>
            <w:tcW w:w="1178" w:type="dxa"/>
            <w:vAlign w:val="center"/>
          </w:tcPr>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全院产科孕妇及初生婴儿</w:t>
            </w:r>
          </w:p>
        </w:tc>
        <w:tc>
          <w:tcPr>
            <w:tcW w:w="1374" w:type="dxa"/>
            <w:vAlign w:val="center"/>
          </w:tcPr>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520" w:lineRule="exact"/>
              <w:ind w:right="0" w:rightChars="0"/>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2018-01-01</w:t>
            </w:r>
            <w:r>
              <w:rPr>
                <w:rFonts w:hint="eastAsia" w:ascii="仿宋_GB2312" w:hAnsi="仿宋_GB2312" w:eastAsia="仿宋_GB2312" w:cs="仿宋_GB2312"/>
                <w:sz w:val="32"/>
                <w:szCs w:val="32"/>
                <w:lang w:val="en-US" w:eastAsia="zh-CN"/>
              </w:rPr>
              <w:t>至</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.31</w:t>
            </w:r>
          </w:p>
        </w:tc>
        <w:tc>
          <w:tcPr>
            <w:tcW w:w="1569" w:type="dxa"/>
            <w:vAlign w:val="center"/>
          </w:tcPr>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田萌萌</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18220905662</w:t>
            </w:r>
          </w:p>
        </w:tc>
        <w:tc>
          <w:tcPr>
            <w:tcW w:w="1065" w:type="dxa"/>
            <w:vAlign w:val="center"/>
          </w:tcPr>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2-1-4</w:t>
            </w:r>
          </w:p>
        </w:tc>
      </w:tr>
    </w:tbl>
    <w:p>
      <w:pPr>
        <w:pStyle w:val="3"/>
        <w:keepNext w:val="0"/>
        <w:keepLines w:val="0"/>
        <w:pageBreakBefore w:val="0"/>
        <w:numPr>
          <w:ilvl w:val="0"/>
          <w:numId w:val="0"/>
        </w:numPr>
        <w:kinsoku/>
        <w:overflowPunct/>
        <w:topLinePunct w:val="0"/>
        <w:autoSpaceDE/>
        <w:autoSpaceDN/>
        <w:bidi w:val="0"/>
        <w:adjustRightInd/>
        <w:snapToGrid/>
        <w:spacing w:line="520" w:lineRule="exact"/>
        <w:ind w:right="0" w:rightChars="0"/>
        <w:textAlignment w:val="auto"/>
        <w:outlineLvl w:val="2"/>
        <w:rPr>
          <w:rFonts w:hint="eastAsia" w:ascii="仿宋_GB2312" w:hAnsi="仿宋_GB2312" w:eastAsia="仿宋_GB2312" w:cs="仿宋_GB2312"/>
          <w:b/>
          <w:color w:val="000000"/>
          <w:sz w:val="32"/>
          <w:szCs w:val="32"/>
          <w:lang w:val="en-US" w:eastAsia="zh-CN"/>
        </w:rPr>
      </w:pPr>
    </w:p>
    <w:p>
      <w:pPr>
        <w:pStyle w:val="3"/>
        <w:keepNext w:val="0"/>
        <w:keepLines w:val="0"/>
        <w:pageBreakBefore w:val="0"/>
        <w:kinsoku/>
        <w:wordWrap/>
        <w:overflowPunct/>
        <w:topLinePunct w:val="0"/>
        <w:autoSpaceDE/>
        <w:autoSpaceDN/>
        <w:bidi w:val="0"/>
        <w:adjustRightInd/>
        <w:snapToGrid/>
        <w:spacing w:line="520" w:lineRule="exact"/>
        <w:ind w:left="0" w:leftChars="0" w:right="0" w:rightChars="0" w:firstLine="321" w:firstLineChars="100"/>
        <w:textAlignment w:val="auto"/>
        <w:rPr>
          <w:rFonts w:hint="eastAsia" w:ascii="仿宋_GB2312" w:hAnsi="仿宋_GB2312" w:eastAsia="仿宋_GB2312" w:cs="仿宋_GB2312"/>
          <w:b/>
          <w:sz w:val="32"/>
          <w:szCs w:val="32"/>
        </w:rPr>
      </w:pPr>
    </w:p>
    <w:p>
      <w:pPr>
        <w:pStyle w:val="3"/>
        <w:keepNext w:val="0"/>
        <w:keepLines w:val="0"/>
        <w:pageBreakBefore w:val="0"/>
        <w:kinsoku/>
        <w:wordWrap/>
        <w:overflowPunct/>
        <w:topLinePunct w:val="0"/>
        <w:autoSpaceDE/>
        <w:autoSpaceDN/>
        <w:bidi w:val="0"/>
        <w:adjustRightInd/>
        <w:snapToGrid/>
        <w:spacing w:line="520" w:lineRule="exact"/>
        <w:ind w:left="0" w:leftChars="0" w:right="0" w:rightChars="0" w:firstLine="321" w:firstLineChars="100"/>
        <w:textAlignment w:val="auto"/>
        <w:rPr>
          <w:rFonts w:hint="eastAsia" w:ascii="仿宋_GB2312" w:hAnsi="仿宋_GB2312" w:eastAsia="仿宋_GB2312" w:cs="仿宋_GB2312"/>
          <w:b/>
          <w:sz w:val="32"/>
          <w:szCs w:val="32"/>
        </w:rPr>
      </w:pPr>
    </w:p>
    <w:p>
      <w:pPr>
        <w:pStyle w:val="3"/>
        <w:keepNext w:val="0"/>
        <w:keepLines w:val="0"/>
        <w:pageBreakBefore w:val="0"/>
        <w:kinsoku/>
        <w:wordWrap/>
        <w:overflowPunct/>
        <w:topLinePunct w:val="0"/>
        <w:autoSpaceDE/>
        <w:autoSpaceDN/>
        <w:bidi w:val="0"/>
        <w:adjustRightInd/>
        <w:snapToGrid/>
        <w:spacing w:line="520" w:lineRule="exact"/>
        <w:ind w:left="0" w:leftChars="0" w:right="0" w:rightChars="0" w:firstLine="321" w:firstLineChars="100"/>
        <w:textAlignment w:val="auto"/>
        <w:rPr>
          <w:rFonts w:hint="eastAsia" w:ascii="仿宋_GB2312" w:hAnsi="仿宋_GB2312" w:eastAsia="仿宋_GB2312" w:cs="仿宋_GB2312"/>
          <w:b/>
          <w:sz w:val="32"/>
          <w:szCs w:val="32"/>
        </w:rPr>
        <w:sectPr>
          <w:pgSz w:w="11906" w:h="16838"/>
          <w:pgMar w:top="1440" w:right="1800" w:bottom="1440" w:left="1800" w:header="851" w:footer="992" w:gutter="0"/>
          <w:cols w:space="425" w:num="1"/>
          <w:docGrid w:type="lines" w:linePitch="312" w:charSpace="0"/>
        </w:sectPr>
      </w:pPr>
    </w:p>
    <w:p>
      <w:pPr>
        <w:pStyle w:val="3"/>
        <w:keepNext w:val="0"/>
        <w:keepLines w:val="0"/>
        <w:pageBreakBefore w:val="0"/>
        <w:numPr>
          <w:ilvl w:val="0"/>
          <w:numId w:val="3"/>
        </w:numPr>
        <w:kinsoku/>
        <w:wordWrap/>
        <w:overflowPunct/>
        <w:topLinePunct w:val="0"/>
        <w:autoSpaceDE/>
        <w:autoSpaceDN/>
        <w:bidi w:val="0"/>
        <w:adjustRightInd/>
        <w:snapToGrid/>
        <w:spacing w:line="520" w:lineRule="exact"/>
        <w:ind w:left="0" w:leftChars="0" w:right="0" w:rightChars="0" w:firstLine="321" w:firstLineChars="100"/>
        <w:textAlignment w:val="auto"/>
        <w:rPr>
          <w:rFonts w:hint="eastAsia" w:ascii="仿宋_GB2312" w:hAnsi="仿宋_GB2312" w:eastAsia="仿宋_GB2312" w:cs="仿宋_GB2312"/>
          <w:b/>
          <w:sz w:val="32"/>
          <w:szCs w:val="32"/>
          <w:lang w:val="en-US" w:eastAsia="zh-CN"/>
        </w:rPr>
      </w:pPr>
      <w:r>
        <w:rPr>
          <w:rFonts w:hint="eastAsia" w:ascii="仿宋_GB2312" w:hAnsi="仿宋_GB2312" w:eastAsia="仿宋_GB2312" w:cs="仿宋_GB2312"/>
          <w:b/>
          <w:sz w:val="32"/>
          <w:szCs w:val="32"/>
          <w:lang w:val="en-US" w:eastAsia="zh-CN"/>
        </w:rPr>
        <w:t>主要知识产权和标准规范目录</w:t>
      </w:r>
    </w:p>
    <w:p>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rightChars="0"/>
        <w:jc w:val="both"/>
        <w:textAlignment w:val="auto"/>
        <w:rPr>
          <w:rFonts w:hint="eastAsia" w:ascii="仿宋_GB2312" w:hAnsi="仿宋_GB2312" w:eastAsia="仿宋_GB2312" w:cs="仿宋_GB2312"/>
          <w:b/>
          <w:sz w:val="32"/>
          <w:szCs w:val="32"/>
          <w:lang w:val="en-US" w:eastAsia="zh-CN"/>
        </w:rPr>
      </w:pPr>
    </w:p>
    <w:tbl>
      <w:tblPr>
        <w:tblStyle w:val="9"/>
        <w:tblW w:w="15262"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544"/>
        <w:gridCol w:w="1513"/>
        <w:gridCol w:w="5482"/>
        <w:gridCol w:w="1002"/>
        <w:gridCol w:w="1350"/>
        <w:gridCol w:w="1260"/>
        <w:gridCol w:w="1900"/>
        <w:gridCol w:w="1150"/>
        <w:gridCol w:w="1061"/>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jc w:val="center"/>
        </w:trPr>
        <w:tc>
          <w:tcPr>
            <w:tcW w:w="544"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p>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p>
        </w:tc>
        <w:tc>
          <w:tcPr>
            <w:tcW w:w="1513"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知识产权类别</w:t>
            </w:r>
          </w:p>
        </w:tc>
        <w:tc>
          <w:tcPr>
            <w:tcW w:w="5482"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知识产权具体名称</w:t>
            </w:r>
          </w:p>
        </w:tc>
        <w:tc>
          <w:tcPr>
            <w:tcW w:w="1002"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国家</w:t>
            </w:r>
          </w:p>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（地区）</w:t>
            </w:r>
          </w:p>
        </w:tc>
        <w:tc>
          <w:tcPr>
            <w:tcW w:w="1350"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授权号</w:t>
            </w:r>
          </w:p>
        </w:tc>
        <w:tc>
          <w:tcPr>
            <w:tcW w:w="1260"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授权日期</w:t>
            </w:r>
          </w:p>
        </w:tc>
        <w:tc>
          <w:tcPr>
            <w:tcW w:w="1900"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证书编号</w:t>
            </w:r>
          </w:p>
        </w:tc>
        <w:tc>
          <w:tcPr>
            <w:tcW w:w="1150"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权利人</w:t>
            </w:r>
          </w:p>
        </w:tc>
        <w:tc>
          <w:tcPr>
            <w:tcW w:w="1061"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发明人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36" w:hRule="atLeast"/>
          <w:jc w:val="center"/>
        </w:trPr>
        <w:tc>
          <w:tcPr>
            <w:tcW w:w="544"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1513"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论文</w:t>
            </w:r>
          </w:p>
        </w:tc>
        <w:tc>
          <w:tcPr>
            <w:tcW w:w="5482"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Investigation and analysis of the extended service demand of neonatal medical and nursing integrated in hospital</w:t>
            </w:r>
          </w:p>
        </w:tc>
        <w:tc>
          <w:tcPr>
            <w:tcW w:w="1002"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中国</w:t>
            </w:r>
          </w:p>
        </w:tc>
        <w:tc>
          <w:tcPr>
            <w:tcW w:w="1350"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2021年</w:t>
            </w:r>
            <w:r>
              <w:rPr>
                <w:rFonts w:hint="eastAsia" w:ascii="仿宋_GB2312" w:hAnsi="仿宋_GB2312" w:eastAsia="仿宋_GB2312" w:cs="仿宋_GB2312"/>
                <w:sz w:val="32"/>
                <w:szCs w:val="32"/>
              </w:rPr>
              <w:t>63</w:t>
            </w:r>
            <w:r>
              <w:rPr>
                <w:rFonts w:hint="eastAsia" w:ascii="仿宋_GB2312" w:hAnsi="仿宋_GB2312" w:eastAsia="仿宋_GB2312" w:cs="仿宋_GB2312"/>
                <w:sz w:val="32"/>
                <w:szCs w:val="32"/>
              </w:rPr>
              <w:t>卷4期</w:t>
            </w:r>
            <w:r>
              <w:rPr>
                <w:rFonts w:hint="eastAsia" w:ascii="仿宋_GB2312" w:hAnsi="仿宋_GB2312" w:eastAsia="仿宋_GB2312" w:cs="仿宋_GB2312"/>
                <w:sz w:val="32"/>
                <w:szCs w:val="32"/>
              </w:rPr>
              <w:t>568-570</w:t>
            </w:r>
            <w:r>
              <w:rPr>
                <w:rFonts w:hint="eastAsia" w:ascii="仿宋_GB2312" w:hAnsi="仿宋_GB2312" w:eastAsia="仿宋_GB2312" w:cs="仿宋_GB2312"/>
                <w:sz w:val="32"/>
                <w:szCs w:val="32"/>
              </w:rPr>
              <w:t>页</w:t>
            </w:r>
          </w:p>
        </w:tc>
        <w:tc>
          <w:tcPr>
            <w:tcW w:w="1260"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2020-9-18</w:t>
            </w:r>
          </w:p>
        </w:tc>
        <w:tc>
          <w:tcPr>
            <w:tcW w:w="1900"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Panminerva Med</w:t>
            </w:r>
          </w:p>
        </w:tc>
        <w:tc>
          <w:tcPr>
            <w:tcW w:w="1150"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陕西省人民医院</w:t>
            </w:r>
          </w:p>
        </w:tc>
        <w:tc>
          <w:tcPr>
            <w:tcW w:w="1061"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牛倩</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36" w:hRule="atLeast"/>
          <w:jc w:val="center"/>
        </w:trPr>
        <w:tc>
          <w:tcPr>
            <w:tcW w:w="544"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1513"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论文</w:t>
            </w:r>
          </w:p>
        </w:tc>
        <w:tc>
          <w:tcPr>
            <w:tcW w:w="5482"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Overexpression ofheparan sulfate 6-O-sulfotransferase-2 enhances fibroblast growth factor-mediated chondrocyte growth and differentiation</w:t>
            </w:r>
          </w:p>
        </w:tc>
        <w:tc>
          <w:tcPr>
            <w:tcW w:w="1002"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中国</w:t>
            </w:r>
          </w:p>
        </w:tc>
        <w:tc>
          <w:tcPr>
            <w:tcW w:w="1350"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2015年36卷3期825-832页</w:t>
            </w:r>
          </w:p>
        </w:tc>
        <w:tc>
          <w:tcPr>
            <w:tcW w:w="1260"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2015-06-19</w:t>
            </w:r>
          </w:p>
        </w:tc>
        <w:tc>
          <w:tcPr>
            <w:tcW w:w="1900"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 Int J Mol Med</w:t>
            </w:r>
          </w:p>
        </w:tc>
        <w:tc>
          <w:tcPr>
            <w:tcW w:w="1150"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陕西省人民医院</w:t>
            </w:r>
          </w:p>
        </w:tc>
        <w:tc>
          <w:tcPr>
            <w:tcW w:w="1061"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王伟</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36" w:hRule="atLeast"/>
          <w:jc w:val="center"/>
        </w:trPr>
        <w:tc>
          <w:tcPr>
            <w:tcW w:w="544"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p>
        </w:tc>
        <w:tc>
          <w:tcPr>
            <w:tcW w:w="1513"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rPr>
              <w:t>论文</w:t>
            </w:r>
          </w:p>
        </w:tc>
        <w:tc>
          <w:tcPr>
            <w:tcW w:w="5482"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rPr>
              <w:t>产-儿多学科连续性延伸护理服务的实践</w:t>
            </w:r>
          </w:p>
        </w:tc>
        <w:tc>
          <w:tcPr>
            <w:tcW w:w="1002"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中国</w:t>
            </w:r>
          </w:p>
        </w:tc>
        <w:tc>
          <w:tcPr>
            <w:tcW w:w="1350"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2020年2卷23-25页</w:t>
            </w:r>
          </w:p>
        </w:tc>
        <w:tc>
          <w:tcPr>
            <w:tcW w:w="1260"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2020-03-25</w:t>
            </w:r>
          </w:p>
        </w:tc>
        <w:tc>
          <w:tcPr>
            <w:tcW w:w="1900"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中国卫生质量管理</w:t>
            </w:r>
          </w:p>
        </w:tc>
        <w:tc>
          <w:tcPr>
            <w:tcW w:w="1150"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陕西省人民医院</w:t>
            </w:r>
          </w:p>
        </w:tc>
        <w:tc>
          <w:tcPr>
            <w:tcW w:w="1061"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牛倩</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36" w:hRule="atLeast"/>
          <w:jc w:val="center"/>
        </w:trPr>
        <w:tc>
          <w:tcPr>
            <w:tcW w:w="544"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1513"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论文</w:t>
            </w:r>
          </w:p>
        </w:tc>
        <w:tc>
          <w:tcPr>
            <w:tcW w:w="5482"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Current and Future Perspectives of Child's Health Care in China</w:t>
            </w:r>
          </w:p>
        </w:tc>
        <w:tc>
          <w:tcPr>
            <w:tcW w:w="1002"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中国</w:t>
            </w:r>
          </w:p>
        </w:tc>
        <w:tc>
          <w:tcPr>
            <w:tcW w:w="1350"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2020年216卷252-254页</w:t>
            </w:r>
          </w:p>
        </w:tc>
        <w:tc>
          <w:tcPr>
            <w:tcW w:w="1260"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2020-01-25</w:t>
            </w:r>
          </w:p>
        </w:tc>
        <w:tc>
          <w:tcPr>
            <w:tcW w:w="1900"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J Pediatr</w:t>
            </w:r>
          </w:p>
        </w:tc>
        <w:tc>
          <w:tcPr>
            <w:tcW w:w="1150"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陕西省人民医院</w:t>
            </w:r>
          </w:p>
        </w:tc>
        <w:tc>
          <w:tcPr>
            <w:tcW w:w="1061"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焦文燕</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36" w:hRule="atLeast"/>
          <w:jc w:val="center"/>
        </w:trPr>
        <w:tc>
          <w:tcPr>
            <w:tcW w:w="544"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w:t>
            </w:r>
          </w:p>
        </w:tc>
        <w:tc>
          <w:tcPr>
            <w:tcW w:w="1513"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论文</w:t>
            </w:r>
          </w:p>
        </w:tc>
        <w:tc>
          <w:tcPr>
            <w:tcW w:w="5482"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 xml:space="preserve"> Beneficial effects of deep sea fish oil fish on diabetic mice neurological injury</w:t>
            </w:r>
          </w:p>
        </w:tc>
        <w:tc>
          <w:tcPr>
            <w:tcW w:w="1002"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中国</w:t>
            </w:r>
          </w:p>
        </w:tc>
        <w:tc>
          <w:tcPr>
            <w:tcW w:w="1350"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2017年63卷1期45-48页</w:t>
            </w:r>
          </w:p>
        </w:tc>
        <w:tc>
          <w:tcPr>
            <w:tcW w:w="1260"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2017-01-30</w:t>
            </w:r>
          </w:p>
        </w:tc>
        <w:tc>
          <w:tcPr>
            <w:tcW w:w="1900"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Cell Mol Biol (Noisy-le-grand)</w:t>
            </w:r>
          </w:p>
        </w:tc>
        <w:tc>
          <w:tcPr>
            <w:tcW w:w="1150"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陕西省人民医院</w:t>
            </w:r>
          </w:p>
        </w:tc>
        <w:tc>
          <w:tcPr>
            <w:tcW w:w="1061"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牛倩</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36" w:hRule="atLeast"/>
          <w:jc w:val="center"/>
        </w:trPr>
        <w:tc>
          <w:tcPr>
            <w:tcW w:w="544"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w:t>
            </w:r>
          </w:p>
        </w:tc>
        <w:tc>
          <w:tcPr>
            <w:tcW w:w="1513"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论文</w:t>
            </w:r>
          </w:p>
        </w:tc>
        <w:tc>
          <w:tcPr>
            <w:tcW w:w="5482"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隔代抚养对婴幼儿体格及神经心理发育的影响</w:t>
            </w:r>
          </w:p>
        </w:tc>
        <w:tc>
          <w:tcPr>
            <w:tcW w:w="1002"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中国</w:t>
            </w:r>
          </w:p>
        </w:tc>
        <w:tc>
          <w:tcPr>
            <w:tcW w:w="1350"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2015年23卷第10期1044-1046页</w:t>
            </w:r>
          </w:p>
        </w:tc>
        <w:tc>
          <w:tcPr>
            <w:tcW w:w="1260"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2015-09-08</w:t>
            </w:r>
          </w:p>
        </w:tc>
        <w:tc>
          <w:tcPr>
            <w:tcW w:w="1900"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中国儿童保健杂志</w:t>
            </w:r>
          </w:p>
        </w:tc>
        <w:tc>
          <w:tcPr>
            <w:tcW w:w="1150"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陕西省人民医院</w:t>
            </w:r>
          </w:p>
        </w:tc>
        <w:tc>
          <w:tcPr>
            <w:tcW w:w="1061"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王伟</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36" w:hRule="atLeast"/>
          <w:jc w:val="center"/>
        </w:trPr>
        <w:tc>
          <w:tcPr>
            <w:tcW w:w="544"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w:t>
            </w:r>
          </w:p>
        </w:tc>
        <w:tc>
          <w:tcPr>
            <w:tcW w:w="1513"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论文</w:t>
            </w:r>
          </w:p>
        </w:tc>
        <w:tc>
          <w:tcPr>
            <w:tcW w:w="5482"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早期养育理念与行为干预对婴幼儿喂养及生长发育的影响</w:t>
            </w:r>
          </w:p>
        </w:tc>
        <w:tc>
          <w:tcPr>
            <w:tcW w:w="1002"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中国</w:t>
            </w:r>
          </w:p>
        </w:tc>
        <w:tc>
          <w:tcPr>
            <w:tcW w:w="1350"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2021年3卷258-261+267页</w:t>
            </w:r>
          </w:p>
        </w:tc>
        <w:tc>
          <w:tcPr>
            <w:tcW w:w="1260"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2021-02-22</w:t>
            </w:r>
          </w:p>
        </w:tc>
        <w:tc>
          <w:tcPr>
            <w:tcW w:w="1900"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中国儿童保健杂志</w:t>
            </w:r>
          </w:p>
        </w:tc>
        <w:tc>
          <w:tcPr>
            <w:tcW w:w="1150"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陕西省人民医院</w:t>
            </w:r>
          </w:p>
        </w:tc>
        <w:tc>
          <w:tcPr>
            <w:tcW w:w="1061"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王伟</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36" w:hRule="atLeast"/>
          <w:jc w:val="center"/>
        </w:trPr>
        <w:tc>
          <w:tcPr>
            <w:tcW w:w="544"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w:t>
            </w:r>
          </w:p>
        </w:tc>
        <w:tc>
          <w:tcPr>
            <w:tcW w:w="1513"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发明专利</w:t>
            </w:r>
          </w:p>
        </w:tc>
        <w:tc>
          <w:tcPr>
            <w:tcW w:w="5482"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rPr>
              <w:t>儿童气管插管头部定位仪</w:t>
            </w:r>
          </w:p>
        </w:tc>
        <w:tc>
          <w:tcPr>
            <w:tcW w:w="1002"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中国</w:t>
            </w:r>
          </w:p>
        </w:tc>
        <w:tc>
          <w:tcPr>
            <w:tcW w:w="1350"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ZL 2019 1 0222811.9</w:t>
            </w:r>
          </w:p>
        </w:tc>
        <w:tc>
          <w:tcPr>
            <w:tcW w:w="1260"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2021-05-14</w:t>
            </w:r>
          </w:p>
        </w:tc>
        <w:tc>
          <w:tcPr>
            <w:tcW w:w="1900"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4424985</w:t>
            </w:r>
          </w:p>
        </w:tc>
        <w:tc>
          <w:tcPr>
            <w:tcW w:w="1150"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陕西省人民医院</w:t>
            </w:r>
          </w:p>
        </w:tc>
        <w:tc>
          <w:tcPr>
            <w:tcW w:w="1061"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王小娟</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36" w:hRule="atLeast"/>
          <w:jc w:val="center"/>
        </w:trPr>
        <w:tc>
          <w:tcPr>
            <w:tcW w:w="544"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w:t>
            </w:r>
          </w:p>
        </w:tc>
        <w:tc>
          <w:tcPr>
            <w:tcW w:w="1513"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学术专著</w:t>
            </w:r>
          </w:p>
        </w:tc>
        <w:tc>
          <w:tcPr>
            <w:tcW w:w="5482"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儿童青少年心理行为问题诊断与治疗</w:t>
            </w:r>
          </w:p>
        </w:tc>
        <w:tc>
          <w:tcPr>
            <w:tcW w:w="1002"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中国</w:t>
            </w:r>
          </w:p>
        </w:tc>
        <w:tc>
          <w:tcPr>
            <w:tcW w:w="1350"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陕西科技出版社</w:t>
            </w:r>
          </w:p>
        </w:tc>
        <w:tc>
          <w:tcPr>
            <w:tcW w:w="1260"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2020-09</w:t>
            </w:r>
          </w:p>
        </w:tc>
        <w:tc>
          <w:tcPr>
            <w:tcW w:w="1900"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ISBN 978-7-5369-7759-4 </w:t>
            </w:r>
          </w:p>
        </w:tc>
        <w:tc>
          <w:tcPr>
            <w:tcW w:w="1150"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焦文燕：第一主编</w:t>
            </w:r>
          </w:p>
        </w:tc>
        <w:tc>
          <w:tcPr>
            <w:tcW w:w="1061"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焦文燕</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36" w:hRule="atLeast"/>
          <w:jc w:val="center"/>
        </w:trPr>
        <w:tc>
          <w:tcPr>
            <w:tcW w:w="544"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w:t>
            </w:r>
          </w:p>
        </w:tc>
        <w:tc>
          <w:tcPr>
            <w:tcW w:w="1513"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学术专著</w:t>
            </w:r>
          </w:p>
        </w:tc>
        <w:tc>
          <w:tcPr>
            <w:tcW w:w="5482"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rPr>
              <w:t>儿童虐待预防与处理</w:t>
            </w:r>
          </w:p>
        </w:tc>
        <w:tc>
          <w:tcPr>
            <w:tcW w:w="1002"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中国</w:t>
            </w:r>
          </w:p>
        </w:tc>
        <w:tc>
          <w:tcPr>
            <w:tcW w:w="1350"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人民卫生出版社</w:t>
            </w:r>
          </w:p>
        </w:tc>
        <w:tc>
          <w:tcPr>
            <w:tcW w:w="1260"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2011-03</w:t>
            </w:r>
          </w:p>
        </w:tc>
        <w:tc>
          <w:tcPr>
            <w:tcW w:w="1900"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ISBN 978-7-117-13992-2</w:t>
            </w:r>
          </w:p>
        </w:tc>
        <w:tc>
          <w:tcPr>
            <w:tcW w:w="1150"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焦富勇：第一主编</w:t>
            </w:r>
          </w:p>
        </w:tc>
        <w:tc>
          <w:tcPr>
            <w:tcW w:w="1061"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焦富勇</w:t>
            </w:r>
          </w:p>
        </w:tc>
      </w:tr>
    </w:tbl>
    <w:p>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rightChars="0"/>
        <w:jc w:val="both"/>
        <w:textAlignment w:val="auto"/>
        <w:rPr>
          <w:rFonts w:hint="eastAsia" w:ascii="仿宋_GB2312" w:hAnsi="仿宋_GB2312" w:eastAsia="仿宋_GB2312" w:cs="仿宋_GB2312"/>
          <w:b/>
          <w:sz w:val="32"/>
          <w:szCs w:val="32"/>
          <w:lang w:val="en-US" w:eastAsia="zh-CN"/>
        </w:rPr>
        <w:sectPr>
          <w:pgSz w:w="16838" w:h="11906" w:orient="landscape"/>
          <w:pgMar w:top="1800" w:right="1440" w:bottom="1800" w:left="1440" w:header="851" w:footer="992" w:gutter="0"/>
          <w:cols w:space="425" w:num="1"/>
          <w:docGrid w:type="lines" w:linePitch="312" w:charSpace="0"/>
        </w:sectPr>
      </w:pPr>
    </w:p>
    <w:p>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rightChars="0"/>
        <w:jc w:val="both"/>
        <w:textAlignment w:val="auto"/>
        <w:rPr>
          <w:rFonts w:hint="eastAsia" w:ascii="仿宋_GB2312" w:hAnsi="仿宋_GB2312" w:eastAsia="仿宋_GB2312" w:cs="仿宋_GB2312"/>
          <w:b/>
          <w:sz w:val="32"/>
          <w:szCs w:val="32"/>
          <w:lang w:val="en-US" w:eastAsia="zh-CN"/>
        </w:rPr>
      </w:pPr>
      <w:r>
        <w:rPr>
          <w:rFonts w:hint="eastAsia" w:ascii="仿宋_GB2312" w:hAnsi="仿宋_GB2312" w:eastAsia="仿宋_GB2312" w:cs="仿宋_GB2312"/>
          <w:b/>
          <w:sz w:val="32"/>
          <w:szCs w:val="32"/>
          <w:lang w:val="en-US" w:eastAsia="zh-CN"/>
        </w:rPr>
        <w:t>八、主要完成人情况表</w:t>
      </w:r>
    </w:p>
    <w:p>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rightChars="0"/>
        <w:jc w:val="both"/>
        <w:textAlignment w:val="auto"/>
        <w:rPr>
          <w:rFonts w:hint="eastAsia" w:ascii="仿宋_GB2312" w:hAnsi="仿宋_GB2312" w:eastAsia="仿宋_GB2312" w:cs="仿宋_GB2312"/>
          <w:b/>
          <w:sz w:val="32"/>
          <w:szCs w:val="32"/>
          <w:lang w:val="en-US" w:eastAsia="zh-CN"/>
        </w:rPr>
      </w:pPr>
    </w:p>
    <w:tbl>
      <w:tblPr>
        <w:tblStyle w:val="10"/>
        <w:tblW w:w="15490" w:type="dxa"/>
        <w:tblInd w:w="-63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860"/>
        <w:gridCol w:w="1290"/>
        <w:gridCol w:w="1180"/>
        <w:gridCol w:w="1930"/>
        <w:gridCol w:w="1950"/>
        <w:gridCol w:w="7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5" w:hRule="atLeast"/>
        </w:trPr>
        <w:tc>
          <w:tcPr>
            <w:tcW w:w="900" w:type="dxa"/>
            <w:vAlign w:val="center"/>
          </w:tcPr>
          <w:p>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b/>
                <w:sz w:val="32"/>
                <w:szCs w:val="32"/>
                <w:vertAlign w:val="baseline"/>
                <w:lang w:val="en-US" w:eastAsia="zh-CN"/>
              </w:rPr>
            </w:pPr>
            <w:r>
              <w:rPr>
                <w:rFonts w:hint="eastAsia" w:ascii="仿宋_GB2312" w:hAnsi="仿宋_GB2312" w:eastAsia="仿宋_GB2312" w:cs="仿宋_GB2312"/>
                <w:b/>
                <w:sz w:val="32"/>
                <w:szCs w:val="32"/>
                <w:vertAlign w:val="baseline"/>
                <w:lang w:val="en-US" w:eastAsia="zh-CN"/>
              </w:rPr>
              <w:t>姓名</w:t>
            </w:r>
          </w:p>
        </w:tc>
        <w:tc>
          <w:tcPr>
            <w:tcW w:w="860" w:type="dxa"/>
            <w:vAlign w:val="center"/>
          </w:tcPr>
          <w:p>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b/>
                <w:sz w:val="32"/>
                <w:szCs w:val="32"/>
                <w:vertAlign w:val="baseline"/>
                <w:lang w:val="en-US" w:eastAsia="zh-CN"/>
              </w:rPr>
            </w:pPr>
            <w:r>
              <w:rPr>
                <w:rFonts w:hint="eastAsia" w:ascii="仿宋_GB2312" w:hAnsi="仿宋_GB2312" w:eastAsia="仿宋_GB2312" w:cs="仿宋_GB2312"/>
                <w:b/>
                <w:sz w:val="32"/>
                <w:szCs w:val="32"/>
                <w:vertAlign w:val="baseline"/>
                <w:lang w:val="en-US" w:eastAsia="zh-CN"/>
              </w:rPr>
              <w:t>排名</w:t>
            </w:r>
          </w:p>
        </w:tc>
        <w:tc>
          <w:tcPr>
            <w:tcW w:w="1290" w:type="dxa"/>
            <w:vAlign w:val="center"/>
          </w:tcPr>
          <w:p>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b/>
                <w:sz w:val="32"/>
                <w:szCs w:val="32"/>
                <w:vertAlign w:val="baseline"/>
                <w:lang w:val="en-US" w:eastAsia="zh-CN"/>
              </w:rPr>
            </w:pPr>
            <w:r>
              <w:rPr>
                <w:rFonts w:hint="eastAsia" w:ascii="仿宋_GB2312" w:hAnsi="仿宋_GB2312" w:eastAsia="仿宋_GB2312" w:cs="仿宋_GB2312"/>
                <w:b/>
                <w:sz w:val="32"/>
                <w:szCs w:val="32"/>
                <w:vertAlign w:val="baseline"/>
                <w:lang w:val="en-US" w:eastAsia="zh-CN"/>
              </w:rPr>
              <w:t>行政职务</w:t>
            </w:r>
          </w:p>
        </w:tc>
        <w:tc>
          <w:tcPr>
            <w:tcW w:w="1180" w:type="dxa"/>
            <w:vAlign w:val="center"/>
          </w:tcPr>
          <w:p>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b/>
                <w:sz w:val="32"/>
                <w:szCs w:val="32"/>
                <w:vertAlign w:val="baseline"/>
                <w:lang w:val="en-US" w:eastAsia="zh-CN"/>
              </w:rPr>
            </w:pPr>
            <w:r>
              <w:rPr>
                <w:rFonts w:hint="eastAsia" w:ascii="仿宋_GB2312" w:hAnsi="仿宋_GB2312" w:eastAsia="仿宋_GB2312" w:cs="仿宋_GB2312"/>
                <w:b/>
                <w:sz w:val="32"/>
                <w:szCs w:val="32"/>
                <w:vertAlign w:val="baseline"/>
                <w:lang w:val="en-US" w:eastAsia="zh-CN"/>
              </w:rPr>
              <w:t>技术职称</w:t>
            </w:r>
          </w:p>
        </w:tc>
        <w:tc>
          <w:tcPr>
            <w:tcW w:w="1930" w:type="dxa"/>
            <w:vAlign w:val="center"/>
          </w:tcPr>
          <w:p>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b/>
                <w:sz w:val="32"/>
                <w:szCs w:val="32"/>
                <w:vertAlign w:val="baseline"/>
                <w:lang w:val="en-US" w:eastAsia="zh-CN"/>
              </w:rPr>
            </w:pPr>
            <w:r>
              <w:rPr>
                <w:rFonts w:hint="eastAsia" w:ascii="仿宋_GB2312" w:hAnsi="仿宋_GB2312" w:eastAsia="仿宋_GB2312" w:cs="仿宋_GB2312"/>
                <w:b/>
                <w:sz w:val="32"/>
                <w:szCs w:val="32"/>
                <w:vertAlign w:val="baseline"/>
                <w:lang w:val="en-US" w:eastAsia="zh-CN"/>
              </w:rPr>
              <w:t>工作单位</w:t>
            </w:r>
          </w:p>
        </w:tc>
        <w:tc>
          <w:tcPr>
            <w:tcW w:w="1950" w:type="dxa"/>
            <w:vAlign w:val="center"/>
          </w:tcPr>
          <w:p>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b/>
                <w:sz w:val="32"/>
                <w:szCs w:val="32"/>
                <w:vertAlign w:val="baseline"/>
                <w:lang w:val="en-US" w:eastAsia="zh-CN"/>
              </w:rPr>
            </w:pPr>
            <w:r>
              <w:rPr>
                <w:rFonts w:hint="eastAsia" w:ascii="仿宋_GB2312" w:hAnsi="仿宋_GB2312" w:eastAsia="仿宋_GB2312" w:cs="仿宋_GB2312"/>
                <w:b/>
                <w:sz w:val="32"/>
                <w:szCs w:val="32"/>
                <w:vertAlign w:val="baseline"/>
                <w:lang w:val="en-US" w:eastAsia="zh-CN"/>
              </w:rPr>
              <w:t>完成单位</w:t>
            </w:r>
          </w:p>
        </w:tc>
        <w:tc>
          <w:tcPr>
            <w:tcW w:w="7380" w:type="dxa"/>
            <w:vAlign w:val="center"/>
          </w:tcPr>
          <w:p>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b/>
                <w:sz w:val="32"/>
                <w:szCs w:val="32"/>
                <w:vertAlign w:val="baseline"/>
                <w:lang w:val="en-US" w:eastAsia="zh-CN"/>
              </w:rPr>
            </w:pPr>
            <w:r>
              <w:rPr>
                <w:rFonts w:hint="eastAsia" w:ascii="仿宋_GB2312" w:hAnsi="仿宋_GB2312" w:eastAsia="仿宋_GB2312" w:cs="仿宋_GB2312"/>
                <w:b/>
                <w:sz w:val="32"/>
                <w:szCs w:val="32"/>
                <w:vertAlign w:val="baseline"/>
                <w:lang w:val="en-US" w:eastAsia="zh-CN"/>
              </w:rPr>
              <w:t>对本项目贡献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5" w:hRule="atLeast"/>
        </w:trPr>
        <w:tc>
          <w:tcPr>
            <w:tcW w:w="900" w:type="dxa"/>
            <w:vAlign w:val="center"/>
          </w:tcPr>
          <w:p>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b w:val="0"/>
                <w:bCs/>
                <w:sz w:val="32"/>
                <w:szCs w:val="32"/>
                <w:vertAlign w:val="baseline"/>
                <w:lang w:val="en-US" w:eastAsia="zh-CN"/>
              </w:rPr>
            </w:pPr>
            <w:r>
              <w:rPr>
                <w:rFonts w:hint="eastAsia" w:ascii="仿宋_GB2312" w:hAnsi="仿宋_GB2312" w:eastAsia="仿宋_GB2312" w:cs="仿宋_GB2312"/>
                <w:b w:val="0"/>
                <w:bCs/>
                <w:sz w:val="32"/>
                <w:szCs w:val="32"/>
                <w:vertAlign w:val="baseline"/>
                <w:lang w:val="en-US" w:eastAsia="zh-CN"/>
              </w:rPr>
              <w:t>牛倩</w:t>
            </w:r>
          </w:p>
        </w:tc>
        <w:tc>
          <w:tcPr>
            <w:tcW w:w="860" w:type="dxa"/>
            <w:vAlign w:val="center"/>
          </w:tcPr>
          <w:p>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b w:val="0"/>
                <w:bCs/>
                <w:sz w:val="32"/>
                <w:szCs w:val="32"/>
                <w:vertAlign w:val="baseline"/>
                <w:lang w:val="en-US" w:eastAsia="zh-CN"/>
              </w:rPr>
            </w:pPr>
            <w:r>
              <w:rPr>
                <w:rFonts w:hint="eastAsia" w:ascii="仿宋_GB2312" w:hAnsi="仿宋_GB2312" w:eastAsia="仿宋_GB2312" w:cs="仿宋_GB2312"/>
                <w:b w:val="0"/>
                <w:bCs/>
                <w:sz w:val="32"/>
                <w:szCs w:val="32"/>
                <w:vertAlign w:val="baseline"/>
                <w:lang w:val="en-US" w:eastAsia="zh-CN"/>
              </w:rPr>
              <w:t>1</w:t>
            </w:r>
          </w:p>
        </w:tc>
        <w:tc>
          <w:tcPr>
            <w:tcW w:w="1290" w:type="dxa"/>
            <w:vAlign w:val="center"/>
          </w:tcPr>
          <w:p>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b w:val="0"/>
                <w:bCs/>
                <w:sz w:val="32"/>
                <w:szCs w:val="32"/>
                <w:vertAlign w:val="baseline"/>
                <w:lang w:val="en-US" w:eastAsia="zh-CN"/>
              </w:rPr>
            </w:pPr>
            <w:r>
              <w:rPr>
                <w:rFonts w:hint="eastAsia" w:ascii="仿宋_GB2312" w:hAnsi="仿宋_GB2312" w:eastAsia="仿宋_GB2312" w:cs="仿宋_GB2312"/>
                <w:b w:val="0"/>
                <w:bCs/>
                <w:sz w:val="32"/>
                <w:szCs w:val="32"/>
                <w:vertAlign w:val="baseline"/>
                <w:lang w:val="en-US" w:eastAsia="zh-CN"/>
              </w:rPr>
              <w:t>护士长</w:t>
            </w:r>
          </w:p>
        </w:tc>
        <w:tc>
          <w:tcPr>
            <w:tcW w:w="1180" w:type="dxa"/>
            <w:vAlign w:val="center"/>
          </w:tcPr>
          <w:p>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b w:val="0"/>
                <w:bCs/>
                <w:sz w:val="32"/>
                <w:szCs w:val="32"/>
                <w:vertAlign w:val="baseline"/>
                <w:lang w:val="en-US" w:eastAsia="zh-CN"/>
              </w:rPr>
            </w:pPr>
            <w:r>
              <w:rPr>
                <w:rFonts w:hint="eastAsia" w:ascii="仿宋_GB2312" w:hAnsi="仿宋_GB2312" w:eastAsia="仿宋_GB2312" w:cs="仿宋_GB2312"/>
                <w:b w:val="0"/>
                <w:bCs/>
                <w:sz w:val="32"/>
                <w:szCs w:val="32"/>
                <w:vertAlign w:val="baseline"/>
                <w:lang w:val="en-US" w:eastAsia="zh-CN"/>
              </w:rPr>
              <w:t>主任护师</w:t>
            </w:r>
          </w:p>
        </w:tc>
        <w:tc>
          <w:tcPr>
            <w:tcW w:w="1930" w:type="dxa"/>
            <w:vAlign w:val="center"/>
          </w:tcPr>
          <w:p>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b w:val="0"/>
                <w:bCs/>
                <w:sz w:val="32"/>
                <w:szCs w:val="32"/>
                <w:vertAlign w:val="baseline"/>
                <w:lang w:val="en-US" w:eastAsia="zh-CN"/>
              </w:rPr>
            </w:pPr>
            <w:r>
              <w:rPr>
                <w:rFonts w:hint="eastAsia" w:ascii="仿宋_GB2312" w:hAnsi="仿宋_GB2312" w:eastAsia="仿宋_GB2312" w:cs="仿宋_GB2312"/>
                <w:b w:val="0"/>
                <w:bCs/>
                <w:sz w:val="32"/>
                <w:szCs w:val="32"/>
                <w:vertAlign w:val="baseline"/>
                <w:lang w:val="en-US" w:eastAsia="zh-CN"/>
              </w:rPr>
              <w:t>陕西省人民医院</w:t>
            </w:r>
          </w:p>
        </w:tc>
        <w:tc>
          <w:tcPr>
            <w:tcW w:w="1950" w:type="dxa"/>
            <w:vAlign w:val="center"/>
          </w:tcPr>
          <w:p>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b w:val="0"/>
                <w:bCs/>
                <w:sz w:val="32"/>
                <w:szCs w:val="32"/>
                <w:vertAlign w:val="baseline"/>
                <w:lang w:val="en-US" w:eastAsia="zh-CN"/>
              </w:rPr>
            </w:pPr>
            <w:r>
              <w:rPr>
                <w:rFonts w:hint="eastAsia" w:ascii="仿宋_GB2312" w:hAnsi="仿宋_GB2312" w:eastAsia="仿宋_GB2312" w:cs="仿宋_GB2312"/>
                <w:b w:val="0"/>
                <w:bCs/>
                <w:sz w:val="32"/>
                <w:szCs w:val="32"/>
                <w:vertAlign w:val="baseline"/>
                <w:lang w:val="en-US" w:eastAsia="zh-CN"/>
              </w:rPr>
              <w:t>陕西省人民医院</w:t>
            </w:r>
          </w:p>
        </w:tc>
        <w:tc>
          <w:tcPr>
            <w:tcW w:w="7380" w:type="dxa"/>
            <w:vAlign w:val="center"/>
          </w:tcPr>
          <w:p>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b w:val="0"/>
                <w:bCs/>
                <w:sz w:val="32"/>
                <w:szCs w:val="32"/>
                <w:vertAlign w:val="baseline"/>
                <w:lang w:val="en-US" w:eastAsia="zh-CN"/>
              </w:rPr>
            </w:pPr>
            <w:r>
              <w:rPr>
                <w:rFonts w:hint="eastAsia" w:ascii="仿宋_GB2312" w:hAnsi="仿宋_GB2312" w:eastAsia="仿宋_GB2312" w:cs="仿宋_GB2312"/>
                <w:sz w:val="32"/>
                <w:szCs w:val="32"/>
              </w:rPr>
              <w:t>组织规划，项目实施，收集资料，质量控制。与其他团队成员开展了产儿联合延伸护理服务新技术新业务，实现了初生婴儿连续性延伸服务，通过多学科医护一体化进行多元化延伸服务方式，科学养育，预防忽视，关注儿童心理健康指导，</w:t>
            </w:r>
            <w:r>
              <w:rPr>
                <w:rFonts w:hint="eastAsia" w:ascii="仿宋_GB2312" w:hAnsi="仿宋_GB2312" w:eastAsia="仿宋_GB2312" w:cs="仿宋_GB2312"/>
                <w:sz w:val="32"/>
                <w:szCs w:val="32"/>
              </w:rPr>
              <w:t>进行儿童早期发展相关研究，</w:t>
            </w:r>
            <w:r>
              <w:rPr>
                <w:rFonts w:hint="eastAsia" w:ascii="仿宋_GB2312" w:hAnsi="仿宋_GB2312" w:eastAsia="仿宋_GB2312" w:cs="仿宋_GB2312"/>
                <w:sz w:val="32"/>
                <w:szCs w:val="32"/>
              </w:rPr>
              <w:t>促进儿童早期健康发展。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5" w:hRule="atLeast"/>
        </w:trPr>
        <w:tc>
          <w:tcPr>
            <w:tcW w:w="900" w:type="dxa"/>
            <w:vAlign w:val="center"/>
          </w:tcPr>
          <w:p>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b w:val="0"/>
                <w:bCs/>
                <w:sz w:val="32"/>
                <w:szCs w:val="32"/>
                <w:vertAlign w:val="baseline"/>
                <w:lang w:val="en-US" w:eastAsia="zh-CN"/>
              </w:rPr>
            </w:pPr>
            <w:r>
              <w:rPr>
                <w:rFonts w:hint="eastAsia" w:ascii="仿宋_GB2312" w:hAnsi="仿宋_GB2312" w:eastAsia="仿宋_GB2312" w:cs="仿宋_GB2312"/>
                <w:b w:val="0"/>
                <w:bCs/>
                <w:sz w:val="32"/>
                <w:szCs w:val="32"/>
                <w:vertAlign w:val="baseline"/>
                <w:lang w:val="en-US" w:eastAsia="zh-CN"/>
              </w:rPr>
              <w:t>王伟</w:t>
            </w:r>
          </w:p>
        </w:tc>
        <w:tc>
          <w:tcPr>
            <w:tcW w:w="860" w:type="dxa"/>
            <w:vAlign w:val="center"/>
          </w:tcPr>
          <w:p>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b w:val="0"/>
                <w:bCs/>
                <w:sz w:val="32"/>
                <w:szCs w:val="32"/>
                <w:vertAlign w:val="baseline"/>
                <w:lang w:val="en-US" w:eastAsia="zh-CN"/>
              </w:rPr>
            </w:pPr>
            <w:r>
              <w:rPr>
                <w:rFonts w:hint="eastAsia" w:ascii="仿宋_GB2312" w:hAnsi="仿宋_GB2312" w:eastAsia="仿宋_GB2312" w:cs="仿宋_GB2312"/>
                <w:b w:val="0"/>
                <w:bCs/>
                <w:sz w:val="32"/>
                <w:szCs w:val="32"/>
                <w:vertAlign w:val="baseline"/>
                <w:lang w:val="en-US" w:eastAsia="zh-CN"/>
              </w:rPr>
              <w:t>2</w:t>
            </w:r>
          </w:p>
        </w:tc>
        <w:tc>
          <w:tcPr>
            <w:tcW w:w="1290" w:type="dxa"/>
            <w:vAlign w:val="center"/>
          </w:tcPr>
          <w:p>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b w:val="0"/>
                <w:bCs/>
                <w:sz w:val="32"/>
                <w:szCs w:val="32"/>
                <w:vertAlign w:val="baseline"/>
                <w:lang w:val="en-US" w:eastAsia="zh-CN"/>
              </w:rPr>
            </w:pPr>
            <w:r>
              <w:rPr>
                <w:rFonts w:hint="eastAsia" w:ascii="仿宋_GB2312" w:hAnsi="仿宋_GB2312" w:eastAsia="仿宋_GB2312" w:cs="仿宋_GB2312"/>
                <w:b w:val="0"/>
                <w:bCs/>
                <w:sz w:val="32"/>
                <w:szCs w:val="32"/>
                <w:vertAlign w:val="baseline"/>
                <w:lang w:val="en-US" w:eastAsia="zh-CN"/>
              </w:rPr>
              <w:t>副主任</w:t>
            </w:r>
          </w:p>
        </w:tc>
        <w:tc>
          <w:tcPr>
            <w:tcW w:w="1180" w:type="dxa"/>
            <w:vAlign w:val="center"/>
          </w:tcPr>
          <w:p>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b w:val="0"/>
                <w:bCs/>
                <w:sz w:val="32"/>
                <w:szCs w:val="32"/>
                <w:vertAlign w:val="baseline"/>
                <w:lang w:val="en-US" w:eastAsia="zh-CN"/>
              </w:rPr>
            </w:pPr>
            <w:r>
              <w:rPr>
                <w:rFonts w:hint="eastAsia" w:ascii="仿宋_GB2312" w:hAnsi="仿宋_GB2312" w:eastAsia="仿宋_GB2312" w:cs="仿宋_GB2312"/>
                <w:b w:val="0"/>
                <w:bCs/>
                <w:sz w:val="32"/>
                <w:szCs w:val="32"/>
                <w:vertAlign w:val="baseline"/>
                <w:lang w:val="en-US" w:eastAsia="zh-CN"/>
              </w:rPr>
              <w:t>主任医师</w:t>
            </w:r>
          </w:p>
        </w:tc>
        <w:tc>
          <w:tcPr>
            <w:tcW w:w="1930" w:type="dxa"/>
            <w:vAlign w:val="center"/>
          </w:tcPr>
          <w:p>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0" w:firstLineChars="0"/>
              <w:jc w:val="center"/>
              <w:textAlignment w:val="auto"/>
              <w:rPr>
                <w:rFonts w:hint="eastAsia" w:ascii="仿宋_GB2312" w:hAnsi="仿宋_GB2312" w:eastAsia="仿宋_GB2312" w:cs="仿宋_GB2312"/>
                <w:b w:val="0"/>
                <w:bCs/>
                <w:sz w:val="32"/>
                <w:szCs w:val="32"/>
                <w:vertAlign w:val="baseline"/>
                <w:lang w:val="en-US" w:eastAsia="zh-CN"/>
              </w:rPr>
            </w:pPr>
            <w:r>
              <w:rPr>
                <w:rFonts w:hint="eastAsia" w:ascii="仿宋_GB2312" w:hAnsi="仿宋_GB2312" w:eastAsia="仿宋_GB2312" w:cs="仿宋_GB2312"/>
                <w:b w:val="0"/>
                <w:bCs/>
                <w:sz w:val="32"/>
                <w:szCs w:val="32"/>
                <w:vertAlign w:val="baseline"/>
                <w:lang w:val="en-US" w:eastAsia="zh-CN"/>
              </w:rPr>
              <w:t>陕西省人民医院</w:t>
            </w:r>
          </w:p>
        </w:tc>
        <w:tc>
          <w:tcPr>
            <w:tcW w:w="1950" w:type="dxa"/>
            <w:vAlign w:val="center"/>
          </w:tcPr>
          <w:p>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0" w:firstLineChars="0"/>
              <w:jc w:val="center"/>
              <w:textAlignment w:val="auto"/>
              <w:rPr>
                <w:rFonts w:hint="eastAsia" w:ascii="仿宋_GB2312" w:hAnsi="仿宋_GB2312" w:eastAsia="仿宋_GB2312" w:cs="仿宋_GB2312"/>
                <w:b w:val="0"/>
                <w:bCs/>
                <w:sz w:val="32"/>
                <w:szCs w:val="32"/>
                <w:vertAlign w:val="baseline"/>
                <w:lang w:val="en-US" w:eastAsia="zh-CN"/>
              </w:rPr>
            </w:pPr>
            <w:r>
              <w:rPr>
                <w:rFonts w:hint="eastAsia" w:ascii="仿宋_GB2312" w:hAnsi="仿宋_GB2312" w:eastAsia="仿宋_GB2312" w:cs="仿宋_GB2312"/>
                <w:b w:val="0"/>
                <w:bCs/>
                <w:sz w:val="32"/>
                <w:szCs w:val="32"/>
                <w:vertAlign w:val="baseline"/>
                <w:lang w:val="en-US" w:eastAsia="zh-CN"/>
              </w:rPr>
              <w:t>陕西省人民医院</w:t>
            </w:r>
          </w:p>
        </w:tc>
        <w:tc>
          <w:tcPr>
            <w:tcW w:w="7380" w:type="dxa"/>
            <w:vAlign w:val="center"/>
          </w:tcPr>
          <w:p>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b w:val="0"/>
                <w:bCs/>
                <w:sz w:val="32"/>
                <w:szCs w:val="32"/>
                <w:vertAlign w:val="baseline"/>
                <w:lang w:val="en-US" w:eastAsia="zh-CN"/>
              </w:rPr>
            </w:pPr>
            <w:r>
              <w:rPr>
                <w:rFonts w:hint="eastAsia" w:ascii="仿宋_GB2312" w:hAnsi="仿宋_GB2312" w:eastAsia="仿宋_GB2312" w:cs="仿宋_GB2312"/>
                <w:sz w:val="32"/>
                <w:szCs w:val="32"/>
              </w:rPr>
              <w:t>组织规划，项目实施，收集资料，质量控制，与第一完成人、第八完成人联合开展了产儿联合延伸护理服务新技术新业务，实现了初生婴儿连续性延伸服务，通过多学科医护一体化进行多元化对早产儿进行早期干预研究，促进儿童早期健康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5" w:hRule="atLeast"/>
        </w:trPr>
        <w:tc>
          <w:tcPr>
            <w:tcW w:w="900" w:type="dxa"/>
            <w:vAlign w:val="center"/>
          </w:tcPr>
          <w:p>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0" w:firstLineChars="0"/>
              <w:jc w:val="center"/>
              <w:textAlignment w:val="auto"/>
              <w:rPr>
                <w:rFonts w:hint="eastAsia" w:ascii="仿宋_GB2312" w:hAnsi="仿宋_GB2312" w:eastAsia="仿宋_GB2312" w:cs="仿宋_GB2312"/>
                <w:b w:val="0"/>
                <w:bCs/>
                <w:kern w:val="2"/>
                <w:sz w:val="32"/>
                <w:szCs w:val="32"/>
                <w:vertAlign w:val="baseline"/>
                <w:lang w:val="en-US" w:eastAsia="zh-CN" w:bidi="ar-SA"/>
              </w:rPr>
            </w:pPr>
            <w:r>
              <w:rPr>
                <w:rFonts w:hint="eastAsia" w:ascii="仿宋_GB2312" w:hAnsi="仿宋_GB2312" w:eastAsia="仿宋_GB2312" w:cs="仿宋_GB2312"/>
                <w:b w:val="0"/>
                <w:bCs/>
                <w:sz w:val="32"/>
                <w:szCs w:val="32"/>
                <w:vertAlign w:val="baseline"/>
                <w:lang w:val="en-US" w:eastAsia="zh-CN"/>
              </w:rPr>
              <w:t>焦文燕</w:t>
            </w:r>
          </w:p>
        </w:tc>
        <w:tc>
          <w:tcPr>
            <w:tcW w:w="860" w:type="dxa"/>
            <w:vAlign w:val="center"/>
          </w:tcPr>
          <w:p>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0" w:firstLineChars="0"/>
              <w:jc w:val="center"/>
              <w:textAlignment w:val="auto"/>
              <w:rPr>
                <w:rFonts w:hint="eastAsia" w:ascii="仿宋_GB2312" w:hAnsi="仿宋_GB2312" w:eastAsia="仿宋_GB2312" w:cs="仿宋_GB2312"/>
                <w:b w:val="0"/>
                <w:bCs/>
                <w:kern w:val="2"/>
                <w:sz w:val="32"/>
                <w:szCs w:val="32"/>
                <w:vertAlign w:val="baseline"/>
                <w:lang w:val="en-US" w:eastAsia="zh-CN" w:bidi="ar-SA"/>
              </w:rPr>
            </w:pPr>
            <w:r>
              <w:rPr>
                <w:rFonts w:hint="eastAsia" w:ascii="仿宋_GB2312" w:hAnsi="仿宋_GB2312" w:eastAsia="仿宋_GB2312" w:cs="仿宋_GB2312"/>
                <w:b w:val="0"/>
                <w:bCs/>
                <w:sz w:val="32"/>
                <w:szCs w:val="32"/>
                <w:vertAlign w:val="baseline"/>
                <w:lang w:val="en-US" w:eastAsia="zh-CN"/>
              </w:rPr>
              <w:t>3</w:t>
            </w:r>
          </w:p>
        </w:tc>
        <w:tc>
          <w:tcPr>
            <w:tcW w:w="1290" w:type="dxa"/>
            <w:vAlign w:val="center"/>
          </w:tcPr>
          <w:p>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0" w:firstLineChars="0"/>
              <w:jc w:val="center"/>
              <w:textAlignment w:val="auto"/>
              <w:rPr>
                <w:rFonts w:hint="eastAsia" w:ascii="仿宋_GB2312" w:hAnsi="仿宋_GB2312" w:eastAsia="仿宋_GB2312" w:cs="仿宋_GB2312"/>
                <w:b w:val="0"/>
                <w:bCs/>
                <w:kern w:val="2"/>
                <w:sz w:val="32"/>
                <w:szCs w:val="32"/>
                <w:vertAlign w:val="baseline"/>
                <w:lang w:val="en-US" w:eastAsia="zh-CN" w:bidi="ar-SA"/>
              </w:rPr>
            </w:pPr>
            <w:r>
              <w:rPr>
                <w:rFonts w:hint="eastAsia" w:ascii="仿宋_GB2312" w:hAnsi="仿宋_GB2312" w:eastAsia="仿宋_GB2312" w:cs="仿宋_GB2312"/>
                <w:b w:val="0"/>
                <w:bCs/>
                <w:sz w:val="32"/>
                <w:szCs w:val="32"/>
                <w:vertAlign w:val="baseline"/>
                <w:lang w:val="en-US" w:eastAsia="zh-CN"/>
              </w:rPr>
              <w:t>无</w:t>
            </w:r>
          </w:p>
        </w:tc>
        <w:tc>
          <w:tcPr>
            <w:tcW w:w="1180" w:type="dxa"/>
            <w:vAlign w:val="center"/>
          </w:tcPr>
          <w:p>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0" w:firstLineChars="0"/>
              <w:jc w:val="center"/>
              <w:textAlignment w:val="auto"/>
              <w:rPr>
                <w:rFonts w:hint="eastAsia" w:ascii="仿宋_GB2312" w:hAnsi="仿宋_GB2312" w:eastAsia="仿宋_GB2312" w:cs="仿宋_GB2312"/>
                <w:b w:val="0"/>
                <w:bCs/>
                <w:kern w:val="2"/>
                <w:sz w:val="32"/>
                <w:szCs w:val="32"/>
                <w:vertAlign w:val="baseline"/>
                <w:lang w:val="en-US" w:eastAsia="zh-CN" w:bidi="ar-SA"/>
              </w:rPr>
            </w:pPr>
            <w:r>
              <w:rPr>
                <w:rFonts w:hint="eastAsia" w:ascii="仿宋_GB2312" w:hAnsi="仿宋_GB2312" w:eastAsia="仿宋_GB2312" w:cs="仿宋_GB2312"/>
                <w:b w:val="0"/>
                <w:bCs/>
                <w:sz w:val="32"/>
                <w:szCs w:val="32"/>
                <w:vertAlign w:val="baseline"/>
                <w:lang w:val="en-US" w:eastAsia="zh-CN"/>
              </w:rPr>
              <w:t>主治医师</w:t>
            </w:r>
          </w:p>
        </w:tc>
        <w:tc>
          <w:tcPr>
            <w:tcW w:w="1930" w:type="dxa"/>
            <w:vAlign w:val="center"/>
          </w:tcPr>
          <w:p>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0" w:firstLineChars="0"/>
              <w:jc w:val="center"/>
              <w:textAlignment w:val="auto"/>
              <w:rPr>
                <w:rFonts w:hint="eastAsia" w:ascii="仿宋_GB2312" w:hAnsi="仿宋_GB2312" w:eastAsia="仿宋_GB2312" w:cs="仿宋_GB2312"/>
                <w:b w:val="0"/>
                <w:bCs/>
                <w:kern w:val="2"/>
                <w:sz w:val="32"/>
                <w:szCs w:val="32"/>
                <w:vertAlign w:val="baseline"/>
                <w:lang w:val="en-US" w:eastAsia="zh-CN" w:bidi="ar-SA"/>
              </w:rPr>
            </w:pPr>
            <w:r>
              <w:rPr>
                <w:rFonts w:hint="eastAsia" w:ascii="仿宋_GB2312" w:hAnsi="仿宋_GB2312" w:eastAsia="仿宋_GB2312" w:cs="仿宋_GB2312"/>
                <w:b w:val="0"/>
                <w:bCs/>
                <w:sz w:val="32"/>
                <w:szCs w:val="32"/>
                <w:vertAlign w:val="baseline"/>
                <w:lang w:val="en-US" w:eastAsia="zh-CN"/>
              </w:rPr>
              <w:t>陕西省人民医院</w:t>
            </w:r>
          </w:p>
        </w:tc>
        <w:tc>
          <w:tcPr>
            <w:tcW w:w="1950" w:type="dxa"/>
            <w:vAlign w:val="center"/>
          </w:tcPr>
          <w:p>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0" w:firstLineChars="0"/>
              <w:jc w:val="center"/>
              <w:textAlignment w:val="auto"/>
              <w:rPr>
                <w:rFonts w:hint="eastAsia" w:ascii="仿宋_GB2312" w:hAnsi="仿宋_GB2312" w:eastAsia="仿宋_GB2312" w:cs="仿宋_GB2312"/>
                <w:b w:val="0"/>
                <w:bCs/>
                <w:kern w:val="2"/>
                <w:sz w:val="32"/>
                <w:szCs w:val="32"/>
                <w:vertAlign w:val="baseline"/>
                <w:lang w:val="en-US" w:eastAsia="zh-CN" w:bidi="ar-SA"/>
              </w:rPr>
            </w:pPr>
            <w:r>
              <w:rPr>
                <w:rFonts w:hint="eastAsia" w:ascii="仿宋_GB2312" w:hAnsi="仿宋_GB2312" w:eastAsia="仿宋_GB2312" w:cs="仿宋_GB2312"/>
                <w:b w:val="0"/>
                <w:bCs/>
                <w:sz w:val="32"/>
                <w:szCs w:val="32"/>
                <w:vertAlign w:val="baseline"/>
                <w:lang w:val="en-US" w:eastAsia="zh-CN"/>
              </w:rPr>
              <w:t>陕西省人民医院</w:t>
            </w:r>
          </w:p>
        </w:tc>
        <w:tc>
          <w:tcPr>
            <w:tcW w:w="7380" w:type="dxa"/>
            <w:vAlign w:val="center"/>
          </w:tcPr>
          <w:p>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0" w:firstLineChars="0"/>
              <w:jc w:val="center"/>
              <w:textAlignment w:val="auto"/>
              <w:rPr>
                <w:rFonts w:hint="eastAsia" w:ascii="仿宋_GB2312" w:hAnsi="仿宋_GB2312" w:eastAsia="仿宋_GB2312" w:cs="仿宋_GB2312"/>
                <w:b w:val="0"/>
                <w:bCs/>
                <w:kern w:val="2"/>
                <w:sz w:val="32"/>
                <w:szCs w:val="32"/>
                <w:vertAlign w:val="baseline"/>
                <w:lang w:val="en-US" w:eastAsia="zh-CN" w:bidi="ar-SA"/>
              </w:rPr>
            </w:pPr>
            <w:r>
              <w:rPr>
                <w:rFonts w:hint="eastAsia" w:ascii="仿宋_GB2312" w:hAnsi="仿宋_GB2312" w:eastAsia="仿宋_GB2312" w:cs="仿宋_GB2312"/>
                <w:sz w:val="32"/>
                <w:szCs w:val="32"/>
              </w:rPr>
              <w:t>项目实施，整理数据进行分析，与项目第一完成人、第五完成人共同完成初生婴儿连续性延伸服务，通过多学科医护一体化多元化延伸服务方式，关注儿童心理健康指导，促进儿童早期健康发展。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5" w:hRule="atLeast"/>
        </w:trPr>
        <w:tc>
          <w:tcPr>
            <w:tcW w:w="900" w:type="dxa"/>
            <w:vAlign w:val="center"/>
          </w:tcPr>
          <w:p>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0" w:firstLineChars="0"/>
              <w:jc w:val="center"/>
              <w:textAlignment w:val="auto"/>
              <w:rPr>
                <w:rFonts w:hint="eastAsia" w:ascii="仿宋_GB2312" w:hAnsi="仿宋_GB2312" w:eastAsia="仿宋_GB2312" w:cs="仿宋_GB2312"/>
                <w:b w:val="0"/>
                <w:bCs/>
                <w:kern w:val="2"/>
                <w:sz w:val="32"/>
                <w:szCs w:val="32"/>
                <w:vertAlign w:val="baseline"/>
                <w:lang w:val="en-US" w:eastAsia="zh-CN" w:bidi="ar-SA"/>
              </w:rPr>
            </w:pPr>
            <w:r>
              <w:rPr>
                <w:rFonts w:hint="eastAsia" w:ascii="仿宋_GB2312" w:hAnsi="仿宋_GB2312" w:eastAsia="仿宋_GB2312" w:cs="仿宋_GB2312"/>
                <w:b w:val="0"/>
                <w:bCs/>
                <w:sz w:val="32"/>
                <w:szCs w:val="32"/>
                <w:vertAlign w:val="baseline"/>
                <w:lang w:val="en-US" w:eastAsia="zh-CN"/>
              </w:rPr>
              <w:t>王小娟</w:t>
            </w:r>
          </w:p>
        </w:tc>
        <w:tc>
          <w:tcPr>
            <w:tcW w:w="860" w:type="dxa"/>
            <w:vAlign w:val="center"/>
          </w:tcPr>
          <w:p>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0" w:firstLineChars="0"/>
              <w:jc w:val="center"/>
              <w:textAlignment w:val="auto"/>
              <w:rPr>
                <w:rFonts w:hint="eastAsia" w:ascii="仿宋_GB2312" w:hAnsi="仿宋_GB2312" w:eastAsia="仿宋_GB2312" w:cs="仿宋_GB2312"/>
                <w:b w:val="0"/>
                <w:bCs/>
                <w:kern w:val="2"/>
                <w:sz w:val="32"/>
                <w:szCs w:val="32"/>
                <w:vertAlign w:val="baseline"/>
                <w:lang w:val="en-US" w:eastAsia="zh-CN" w:bidi="ar-SA"/>
              </w:rPr>
            </w:pPr>
            <w:r>
              <w:rPr>
                <w:rFonts w:hint="eastAsia" w:ascii="仿宋_GB2312" w:hAnsi="仿宋_GB2312" w:eastAsia="仿宋_GB2312" w:cs="仿宋_GB2312"/>
                <w:b w:val="0"/>
                <w:bCs/>
                <w:sz w:val="32"/>
                <w:szCs w:val="32"/>
                <w:vertAlign w:val="baseline"/>
                <w:lang w:val="en-US" w:eastAsia="zh-CN"/>
              </w:rPr>
              <w:t>4</w:t>
            </w:r>
          </w:p>
        </w:tc>
        <w:tc>
          <w:tcPr>
            <w:tcW w:w="1290" w:type="dxa"/>
            <w:vAlign w:val="center"/>
          </w:tcPr>
          <w:p>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0" w:firstLineChars="0"/>
              <w:jc w:val="center"/>
              <w:textAlignment w:val="auto"/>
              <w:rPr>
                <w:rFonts w:hint="eastAsia" w:ascii="仿宋_GB2312" w:hAnsi="仿宋_GB2312" w:eastAsia="仿宋_GB2312" w:cs="仿宋_GB2312"/>
                <w:b w:val="0"/>
                <w:bCs/>
                <w:kern w:val="2"/>
                <w:sz w:val="32"/>
                <w:szCs w:val="32"/>
                <w:vertAlign w:val="baseline"/>
                <w:lang w:val="en-US" w:eastAsia="zh-CN" w:bidi="ar-SA"/>
              </w:rPr>
            </w:pPr>
            <w:r>
              <w:rPr>
                <w:rFonts w:hint="eastAsia" w:ascii="仿宋_GB2312" w:hAnsi="仿宋_GB2312" w:eastAsia="仿宋_GB2312" w:cs="仿宋_GB2312"/>
                <w:b w:val="0"/>
                <w:bCs/>
                <w:sz w:val="32"/>
                <w:szCs w:val="32"/>
                <w:vertAlign w:val="baseline"/>
                <w:lang w:val="en-US" w:eastAsia="zh-CN"/>
              </w:rPr>
              <w:t>副护士长</w:t>
            </w:r>
          </w:p>
        </w:tc>
        <w:tc>
          <w:tcPr>
            <w:tcW w:w="1180" w:type="dxa"/>
            <w:vAlign w:val="center"/>
          </w:tcPr>
          <w:p>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0" w:firstLineChars="0"/>
              <w:jc w:val="center"/>
              <w:textAlignment w:val="auto"/>
              <w:rPr>
                <w:rFonts w:hint="eastAsia" w:ascii="仿宋_GB2312" w:hAnsi="仿宋_GB2312" w:eastAsia="仿宋_GB2312" w:cs="仿宋_GB2312"/>
                <w:b w:val="0"/>
                <w:bCs/>
                <w:kern w:val="2"/>
                <w:sz w:val="32"/>
                <w:szCs w:val="32"/>
                <w:vertAlign w:val="baseline"/>
                <w:lang w:val="en-US" w:eastAsia="zh-CN" w:bidi="ar-SA"/>
              </w:rPr>
            </w:pPr>
            <w:r>
              <w:rPr>
                <w:rFonts w:hint="eastAsia" w:ascii="仿宋_GB2312" w:hAnsi="仿宋_GB2312" w:eastAsia="仿宋_GB2312" w:cs="仿宋_GB2312"/>
                <w:b w:val="0"/>
                <w:bCs/>
                <w:sz w:val="32"/>
                <w:szCs w:val="32"/>
                <w:vertAlign w:val="baseline"/>
                <w:lang w:val="en-US" w:eastAsia="zh-CN"/>
              </w:rPr>
              <w:t>主管护师</w:t>
            </w:r>
          </w:p>
        </w:tc>
        <w:tc>
          <w:tcPr>
            <w:tcW w:w="1930" w:type="dxa"/>
            <w:vAlign w:val="center"/>
          </w:tcPr>
          <w:p>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0" w:firstLineChars="0"/>
              <w:jc w:val="center"/>
              <w:textAlignment w:val="auto"/>
              <w:rPr>
                <w:rFonts w:hint="eastAsia" w:ascii="仿宋_GB2312" w:hAnsi="仿宋_GB2312" w:eastAsia="仿宋_GB2312" w:cs="仿宋_GB2312"/>
                <w:b w:val="0"/>
                <w:bCs/>
                <w:kern w:val="2"/>
                <w:sz w:val="32"/>
                <w:szCs w:val="32"/>
                <w:vertAlign w:val="baseline"/>
                <w:lang w:val="en-US" w:eastAsia="zh-CN" w:bidi="ar-SA"/>
              </w:rPr>
            </w:pPr>
            <w:r>
              <w:rPr>
                <w:rFonts w:hint="eastAsia" w:ascii="仿宋_GB2312" w:hAnsi="仿宋_GB2312" w:eastAsia="仿宋_GB2312" w:cs="仿宋_GB2312"/>
                <w:b w:val="0"/>
                <w:bCs/>
                <w:sz w:val="32"/>
                <w:szCs w:val="32"/>
                <w:vertAlign w:val="baseline"/>
                <w:lang w:val="en-US" w:eastAsia="zh-CN"/>
              </w:rPr>
              <w:t>陕西省人民医院</w:t>
            </w:r>
          </w:p>
        </w:tc>
        <w:tc>
          <w:tcPr>
            <w:tcW w:w="1950" w:type="dxa"/>
            <w:vAlign w:val="center"/>
          </w:tcPr>
          <w:p>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0" w:firstLineChars="0"/>
              <w:jc w:val="center"/>
              <w:textAlignment w:val="auto"/>
              <w:rPr>
                <w:rFonts w:hint="eastAsia" w:ascii="仿宋_GB2312" w:hAnsi="仿宋_GB2312" w:eastAsia="仿宋_GB2312" w:cs="仿宋_GB2312"/>
                <w:b w:val="0"/>
                <w:bCs/>
                <w:kern w:val="2"/>
                <w:sz w:val="32"/>
                <w:szCs w:val="32"/>
                <w:vertAlign w:val="baseline"/>
                <w:lang w:val="en-US" w:eastAsia="zh-CN" w:bidi="ar-SA"/>
              </w:rPr>
            </w:pPr>
            <w:r>
              <w:rPr>
                <w:rFonts w:hint="eastAsia" w:ascii="仿宋_GB2312" w:hAnsi="仿宋_GB2312" w:eastAsia="仿宋_GB2312" w:cs="仿宋_GB2312"/>
                <w:b w:val="0"/>
                <w:bCs/>
                <w:sz w:val="32"/>
                <w:szCs w:val="32"/>
                <w:vertAlign w:val="baseline"/>
                <w:lang w:val="en-US" w:eastAsia="zh-CN"/>
              </w:rPr>
              <w:t>陕西省人民医院</w:t>
            </w:r>
          </w:p>
        </w:tc>
        <w:tc>
          <w:tcPr>
            <w:tcW w:w="7380" w:type="dxa"/>
            <w:vAlign w:val="center"/>
          </w:tcPr>
          <w:p>
            <w:pPr>
              <w:pStyle w:val="3"/>
              <w:keepNext w:val="0"/>
              <w:keepLines w:val="0"/>
              <w:pageBreakBefore w:val="0"/>
              <w:kinsoku/>
              <w:overflowPunct/>
              <w:topLinePunct w:val="0"/>
              <w:autoSpaceDE/>
              <w:autoSpaceDN/>
              <w:bidi w:val="0"/>
              <w:adjustRightInd/>
              <w:snapToGrid/>
              <w:spacing w:line="520" w:lineRule="exact"/>
              <w:ind w:right="0" w:rightChars="0" w:firstLine="42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实施，收集资料，质量控制，与第一完成人联合开展了产儿联合延伸护理服务新技术新业务，实现了初生婴儿连续性延伸服务，通过多学科医护一体化进行多元化对早产儿进行早期干预研究，促进儿童早期健康发展。发明专利一项。</w:t>
            </w:r>
          </w:p>
          <w:p>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0" w:firstLineChars="0"/>
              <w:jc w:val="center"/>
              <w:textAlignment w:val="auto"/>
              <w:rPr>
                <w:rFonts w:hint="eastAsia" w:ascii="仿宋_GB2312" w:hAnsi="仿宋_GB2312" w:eastAsia="仿宋_GB2312" w:cs="仿宋_GB2312"/>
                <w:b w:val="0"/>
                <w:bCs/>
                <w:kern w:val="2"/>
                <w:sz w:val="32"/>
                <w:szCs w:val="32"/>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5" w:hRule="atLeast"/>
        </w:trPr>
        <w:tc>
          <w:tcPr>
            <w:tcW w:w="900" w:type="dxa"/>
            <w:vAlign w:val="center"/>
          </w:tcPr>
          <w:p>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b w:val="0"/>
                <w:bCs/>
                <w:sz w:val="32"/>
                <w:szCs w:val="32"/>
                <w:vertAlign w:val="baseline"/>
                <w:lang w:val="en-US" w:eastAsia="zh-CN"/>
              </w:rPr>
            </w:pPr>
            <w:r>
              <w:rPr>
                <w:rFonts w:hint="eastAsia" w:ascii="仿宋_GB2312" w:hAnsi="仿宋_GB2312" w:eastAsia="仿宋_GB2312" w:cs="仿宋_GB2312"/>
                <w:b w:val="0"/>
                <w:bCs/>
                <w:sz w:val="32"/>
                <w:szCs w:val="32"/>
                <w:vertAlign w:val="baseline"/>
                <w:lang w:val="en-US" w:eastAsia="zh-CN"/>
              </w:rPr>
              <w:t>焦富勇</w:t>
            </w:r>
          </w:p>
        </w:tc>
        <w:tc>
          <w:tcPr>
            <w:tcW w:w="860" w:type="dxa"/>
            <w:vAlign w:val="center"/>
          </w:tcPr>
          <w:p>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b w:val="0"/>
                <w:bCs/>
                <w:sz w:val="32"/>
                <w:szCs w:val="32"/>
                <w:vertAlign w:val="baseline"/>
                <w:lang w:val="en-US" w:eastAsia="zh-CN"/>
              </w:rPr>
            </w:pPr>
            <w:r>
              <w:rPr>
                <w:rFonts w:hint="eastAsia" w:ascii="仿宋_GB2312" w:hAnsi="仿宋_GB2312" w:eastAsia="仿宋_GB2312" w:cs="仿宋_GB2312"/>
                <w:b w:val="0"/>
                <w:bCs/>
                <w:sz w:val="32"/>
                <w:szCs w:val="32"/>
                <w:vertAlign w:val="baseline"/>
                <w:lang w:val="en-US" w:eastAsia="zh-CN"/>
              </w:rPr>
              <w:t>5</w:t>
            </w:r>
          </w:p>
        </w:tc>
        <w:tc>
          <w:tcPr>
            <w:tcW w:w="1290" w:type="dxa"/>
            <w:vAlign w:val="center"/>
          </w:tcPr>
          <w:p>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b w:val="0"/>
                <w:bCs/>
                <w:sz w:val="32"/>
                <w:szCs w:val="32"/>
                <w:vertAlign w:val="baseline"/>
                <w:lang w:val="en-US" w:eastAsia="zh-CN"/>
              </w:rPr>
            </w:pPr>
            <w:r>
              <w:rPr>
                <w:rFonts w:hint="eastAsia" w:ascii="仿宋_GB2312" w:hAnsi="仿宋_GB2312" w:eastAsia="仿宋_GB2312" w:cs="仿宋_GB2312"/>
                <w:b w:val="0"/>
                <w:bCs/>
                <w:sz w:val="32"/>
                <w:szCs w:val="32"/>
                <w:vertAlign w:val="baseline"/>
                <w:lang w:val="en-US" w:eastAsia="zh-CN"/>
              </w:rPr>
              <w:t>儿童病院名誉院长</w:t>
            </w:r>
          </w:p>
        </w:tc>
        <w:tc>
          <w:tcPr>
            <w:tcW w:w="1180" w:type="dxa"/>
            <w:vAlign w:val="center"/>
          </w:tcPr>
          <w:p>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b w:val="0"/>
                <w:bCs/>
                <w:sz w:val="32"/>
                <w:szCs w:val="32"/>
                <w:vertAlign w:val="baseline"/>
                <w:lang w:val="en-US" w:eastAsia="zh-CN"/>
              </w:rPr>
            </w:pPr>
            <w:r>
              <w:rPr>
                <w:rFonts w:hint="eastAsia" w:ascii="仿宋_GB2312" w:hAnsi="仿宋_GB2312" w:eastAsia="仿宋_GB2312" w:cs="仿宋_GB2312"/>
                <w:b w:val="0"/>
                <w:bCs/>
                <w:sz w:val="32"/>
                <w:szCs w:val="32"/>
                <w:vertAlign w:val="baseline"/>
                <w:lang w:val="en-US" w:eastAsia="zh-CN"/>
              </w:rPr>
              <w:t>主任医师</w:t>
            </w:r>
          </w:p>
        </w:tc>
        <w:tc>
          <w:tcPr>
            <w:tcW w:w="1930" w:type="dxa"/>
            <w:vAlign w:val="center"/>
          </w:tcPr>
          <w:p>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0" w:firstLineChars="0"/>
              <w:jc w:val="center"/>
              <w:textAlignment w:val="auto"/>
              <w:rPr>
                <w:rFonts w:hint="eastAsia" w:ascii="仿宋_GB2312" w:hAnsi="仿宋_GB2312" w:eastAsia="仿宋_GB2312" w:cs="仿宋_GB2312"/>
                <w:b w:val="0"/>
                <w:bCs/>
                <w:sz w:val="32"/>
                <w:szCs w:val="32"/>
                <w:vertAlign w:val="baseline"/>
                <w:lang w:val="en-US" w:eastAsia="zh-CN"/>
              </w:rPr>
            </w:pPr>
            <w:r>
              <w:rPr>
                <w:rFonts w:hint="eastAsia" w:ascii="仿宋_GB2312" w:hAnsi="仿宋_GB2312" w:eastAsia="仿宋_GB2312" w:cs="仿宋_GB2312"/>
                <w:b w:val="0"/>
                <w:bCs/>
                <w:sz w:val="32"/>
                <w:szCs w:val="32"/>
                <w:vertAlign w:val="baseline"/>
                <w:lang w:val="en-US" w:eastAsia="zh-CN"/>
              </w:rPr>
              <w:t>陕西省人民医院</w:t>
            </w:r>
          </w:p>
        </w:tc>
        <w:tc>
          <w:tcPr>
            <w:tcW w:w="1950" w:type="dxa"/>
            <w:vAlign w:val="center"/>
          </w:tcPr>
          <w:p>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0" w:firstLineChars="0"/>
              <w:jc w:val="center"/>
              <w:textAlignment w:val="auto"/>
              <w:rPr>
                <w:rFonts w:hint="eastAsia" w:ascii="仿宋_GB2312" w:hAnsi="仿宋_GB2312" w:eastAsia="仿宋_GB2312" w:cs="仿宋_GB2312"/>
                <w:b w:val="0"/>
                <w:bCs/>
                <w:sz w:val="32"/>
                <w:szCs w:val="32"/>
                <w:vertAlign w:val="baseline"/>
                <w:lang w:val="en-US" w:eastAsia="zh-CN"/>
              </w:rPr>
            </w:pPr>
            <w:r>
              <w:rPr>
                <w:rFonts w:hint="eastAsia" w:ascii="仿宋_GB2312" w:hAnsi="仿宋_GB2312" w:eastAsia="仿宋_GB2312" w:cs="仿宋_GB2312"/>
                <w:b w:val="0"/>
                <w:bCs/>
                <w:sz w:val="32"/>
                <w:szCs w:val="32"/>
                <w:vertAlign w:val="baseline"/>
                <w:lang w:val="en-US" w:eastAsia="zh-CN"/>
              </w:rPr>
              <w:t>陕西省人民医院</w:t>
            </w:r>
          </w:p>
        </w:tc>
        <w:tc>
          <w:tcPr>
            <w:tcW w:w="7380" w:type="dxa"/>
            <w:vAlign w:val="center"/>
          </w:tcPr>
          <w:p>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b w:val="0"/>
                <w:bCs/>
                <w:sz w:val="32"/>
                <w:szCs w:val="32"/>
                <w:vertAlign w:val="baseline"/>
                <w:lang w:val="en-US" w:eastAsia="zh-CN"/>
              </w:rPr>
            </w:pPr>
            <w:r>
              <w:rPr>
                <w:rFonts w:hint="eastAsia" w:ascii="仿宋_GB2312" w:hAnsi="仿宋_GB2312" w:eastAsia="仿宋_GB2312" w:cs="仿宋_GB2312"/>
                <w:sz w:val="32"/>
                <w:szCs w:val="32"/>
              </w:rPr>
              <w:t>项目实施，组织规划，与项目第一完成人、第四完成人进行多学科医护一体化进行多元化延伸服务，专注儿童忽视对儿童生长发育研究，提出防止儿童忽视措施，关注儿童心理健康指导，促进儿童早期健康发展，并进行国际交流推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rPr>
        <w:tc>
          <w:tcPr>
            <w:tcW w:w="900" w:type="dxa"/>
            <w:vAlign w:val="center"/>
          </w:tcPr>
          <w:p>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b w:val="0"/>
                <w:bCs/>
                <w:sz w:val="32"/>
                <w:szCs w:val="32"/>
                <w:vertAlign w:val="baseline"/>
                <w:lang w:val="en-US" w:eastAsia="zh-CN"/>
              </w:rPr>
            </w:pPr>
            <w:r>
              <w:rPr>
                <w:rFonts w:hint="eastAsia" w:ascii="仿宋_GB2312" w:hAnsi="仿宋_GB2312" w:eastAsia="仿宋_GB2312" w:cs="仿宋_GB2312"/>
                <w:b w:val="0"/>
                <w:bCs/>
                <w:sz w:val="32"/>
                <w:szCs w:val="32"/>
                <w:vertAlign w:val="baseline"/>
                <w:lang w:val="en-US" w:eastAsia="zh-CN"/>
              </w:rPr>
              <w:t>吴红娟</w:t>
            </w:r>
          </w:p>
        </w:tc>
        <w:tc>
          <w:tcPr>
            <w:tcW w:w="860" w:type="dxa"/>
            <w:vAlign w:val="center"/>
          </w:tcPr>
          <w:p>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b w:val="0"/>
                <w:bCs/>
                <w:sz w:val="32"/>
                <w:szCs w:val="32"/>
                <w:vertAlign w:val="baseline"/>
                <w:lang w:val="en-US" w:eastAsia="zh-CN"/>
              </w:rPr>
            </w:pPr>
            <w:r>
              <w:rPr>
                <w:rFonts w:hint="eastAsia" w:ascii="仿宋_GB2312" w:hAnsi="仿宋_GB2312" w:eastAsia="仿宋_GB2312" w:cs="仿宋_GB2312"/>
                <w:b w:val="0"/>
                <w:bCs/>
                <w:sz w:val="32"/>
                <w:szCs w:val="32"/>
                <w:vertAlign w:val="baseline"/>
                <w:lang w:val="en-US" w:eastAsia="zh-CN"/>
              </w:rPr>
              <w:t>6</w:t>
            </w:r>
          </w:p>
        </w:tc>
        <w:tc>
          <w:tcPr>
            <w:tcW w:w="1290" w:type="dxa"/>
            <w:vAlign w:val="center"/>
          </w:tcPr>
          <w:p>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b w:val="0"/>
                <w:bCs/>
                <w:sz w:val="32"/>
                <w:szCs w:val="32"/>
                <w:vertAlign w:val="baseline"/>
                <w:lang w:val="en-US" w:eastAsia="zh-CN"/>
              </w:rPr>
            </w:pPr>
            <w:r>
              <w:rPr>
                <w:rFonts w:hint="eastAsia" w:ascii="仿宋_GB2312" w:hAnsi="仿宋_GB2312" w:eastAsia="仿宋_GB2312" w:cs="仿宋_GB2312"/>
                <w:b w:val="0"/>
                <w:bCs/>
                <w:sz w:val="32"/>
                <w:szCs w:val="32"/>
                <w:vertAlign w:val="baseline"/>
                <w:lang w:val="en-US" w:eastAsia="zh-CN"/>
              </w:rPr>
              <w:t>护理部主任</w:t>
            </w:r>
          </w:p>
        </w:tc>
        <w:tc>
          <w:tcPr>
            <w:tcW w:w="1180" w:type="dxa"/>
            <w:vAlign w:val="center"/>
          </w:tcPr>
          <w:p>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b w:val="0"/>
                <w:bCs/>
                <w:sz w:val="32"/>
                <w:szCs w:val="32"/>
                <w:vertAlign w:val="baseline"/>
                <w:lang w:val="en-US" w:eastAsia="zh-CN"/>
              </w:rPr>
            </w:pPr>
            <w:r>
              <w:rPr>
                <w:rFonts w:hint="eastAsia" w:ascii="仿宋_GB2312" w:hAnsi="仿宋_GB2312" w:eastAsia="仿宋_GB2312" w:cs="仿宋_GB2312"/>
                <w:b w:val="0"/>
                <w:bCs/>
                <w:sz w:val="32"/>
                <w:szCs w:val="32"/>
                <w:vertAlign w:val="baseline"/>
                <w:lang w:val="en-US" w:eastAsia="zh-CN"/>
              </w:rPr>
              <w:t>主任护师</w:t>
            </w:r>
          </w:p>
        </w:tc>
        <w:tc>
          <w:tcPr>
            <w:tcW w:w="1930" w:type="dxa"/>
            <w:vAlign w:val="center"/>
          </w:tcPr>
          <w:p>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0" w:firstLineChars="0"/>
              <w:jc w:val="center"/>
              <w:textAlignment w:val="auto"/>
              <w:rPr>
                <w:rFonts w:hint="eastAsia" w:ascii="仿宋_GB2312" w:hAnsi="仿宋_GB2312" w:eastAsia="仿宋_GB2312" w:cs="仿宋_GB2312"/>
                <w:b w:val="0"/>
                <w:bCs/>
                <w:sz w:val="32"/>
                <w:szCs w:val="32"/>
                <w:vertAlign w:val="baseline"/>
                <w:lang w:val="en-US" w:eastAsia="zh-CN"/>
              </w:rPr>
            </w:pPr>
            <w:r>
              <w:rPr>
                <w:rFonts w:hint="eastAsia" w:ascii="仿宋_GB2312" w:hAnsi="仿宋_GB2312" w:eastAsia="仿宋_GB2312" w:cs="仿宋_GB2312"/>
                <w:b w:val="0"/>
                <w:bCs/>
                <w:sz w:val="32"/>
                <w:szCs w:val="32"/>
                <w:vertAlign w:val="baseline"/>
                <w:lang w:val="en-US" w:eastAsia="zh-CN"/>
              </w:rPr>
              <w:t>陕西省人民医院</w:t>
            </w:r>
          </w:p>
        </w:tc>
        <w:tc>
          <w:tcPr>
            <w:tcW w:w="1950" w:type="dxa"/>
            <w:vAlign w:val="center"/>
          </w:tcPr>
          <w:p>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0" w:firstLineChars="0"/>
              <w:jc w:val="center"/>
              <w:textAlignment w:val="auto"/>
              <w:rPr>
                <w:rFonts w:hint="eastAsia" w:ascii="仿宋_GB2312" w:hAnsi="仿宋_GB2312" w:eastAsia="仿宋_GB2312" w:cs="仿宋_GB2312"/>
                <w:b w:val="0"/>
                <w:bCs/>
                <w:sz w:val="32"/>
                <w:szCs w:val="32"/>
                <w:vertAlign w:val="baseline"/>
                <w:lang w:val="en-US" w:eastAsia="zh-CN"/>
              </w:rPr>
            </w:pPr>
            <w:r>
              <w:rPr>
                <w:rFonts w:hint="eastAsia" w:ascii="仿宋_GB2312" w:hAnsi="仿宋_GB2312" w:eastAsia="仿宋_GB2312" w:cs="仿宋_GB2312"/>
                <w:b w:val="0"/>
                <w:bCs/>
                <w:sz w:val="32"/>
                <w:szCs w:val="32"/>
                <w:vertAlign w:val="baseline"/>
                <w:lang w:val="en-US" w:eastAsia="zh-CN"/>
              </w:rPr>
              <w:t>陕西省人民医院</w:t>
            </w:r>
          </w:p>
        </w:tc>
        <w:tc>
          <w:tcPr>
            <w:tcW w:w="7380" w:type="dxa"/>
            <w:vAlign w:val="center"/>
          </w:tcPr>
          <w:p>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b w:val="0"/>
                <w:bCs/>
                <w:sz w:val="32"/>
                <w:szCs w:val="32"/>
                <w:vertAlign w:val="baseline"/>
                <w:lang w:val="en-US" w:eastAsia="zh-CN"/>
              </w:rPr>
            </w:pPr>
            <w:r>
              <w:rPr>
                <w:rFonts w:hint="eastAsia" w:ascii="仿宋_GB2312" w:hAnsi="仿宋_GB2312" w:eastAsia="仿宋_GB2312" w:cs="仿宋_GB2312"/>
                <w:sz w:val="32"/>
                <w:szCs w:val="32"/>
              </w:rPr>
              <w:t>项目实施，质量控制，与项目第一完成人进行产儿联合延伸护理服务新技术新业务，实现了初生婴儿连续性延伸服务，通过多学科医护一体化进行多元化延伸服务方式，开发医护一体化回放软件系统，提高了工作效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rPr>
        <w:tc>
          <w:tcPr>
            <w:tcW w:w="900" w:type="dxa"/>
            <w:vAlign w:val="center"/>
          </w:tcPr>
          <w:p>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b w:val="0"/>
                <w:bCs/>
                <w:sz w:val="32"/>
                <w:szCs w:val="32"/>
                <w:vertAlign w:val="baseline"/>
                <w:lang w:val="en-US" w:eastAsia="zh-CN"/>
              </w:rPr>
            </w:pPr>
            <w:r>
              <w:rPr>
                <w:rFonts w:hint="eastAsia" w:ascii="仿宋_GB2312" w:hAnsi="仿宋_GB2312" w:eastAsia="仿宋_GB2312" w:cs="仿宋_GB2312"/>
                <w:b w:val="0"/>
                <w:bCs/>
                <w:sz w:val="32"/>
                <w:szCs w:val="32"/>
                <w:vertAlign w:val="baseline"/>
                <w:lang w:val="en-US" w:eastAsia="zh-CN"/>
              </w:rPr>
              <w:t>杨春荣</w:t>
            </w:r>
          </w:p>
        </w:tc>
        <w:tc>
          <w:tcPr>
            <w:tcW w:w="860" w:type="dxa"/>
            <w:vAlign w:val="center"/>
          </w:tcPr>
          <w:p>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b w:val="0"/>
                <w:bCs/>
                <w:sz w:val="32"/>
                <w:szCs w:val="32"/>
                <w:vertAlign w:val="baseline"/>
                <w:lang w:val="en-US" w:eastAsia="zh-CN"/>
              </w:rPr>
            </w:pPr>
            <w:r>
              <w:rPr>
                <w:rFonts w:hint="eastAsia" w:ascii="仿宋_GB2312" w:hAnsi="仿宋_GB2312" w:eastAsia="仿宋_GB2312" w:cs="仿宋_GB2312"/>
                <w:b w:val="0"/>
                <w:bCs/>
                <w:sz w:val="32"/>
                <w:szCs w:val="32"/>
                <w:vertAlign w:val="baseline"/>
                <w:lang w:val="en-US" w:eastAsia="zh-CN"/>
              </w:rPr>
              <w:t>7</w:t>
            </w:r>
          </w:p>
        </w:tc>
        <w:tc>
          <w:tcPr>
            <w:tcW w:w="1290" w:type="dxa"/>
            <w:vAlign w:val="center"/>
          </w:tcPr>
          <w:p>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b w:val="0"/>
                <w:bCs/>
                <w:sz w:val="32"/>
                <w:szCs w:val="32"/>
                <w:vertAlign w:val="baseline"/>
                <w:lang w:val="en-US" w:eastAsia="zh-CN"/>
              </w:rPr>
            </w:pPr>
            <w:r>
              <w:rPr>
                <w:rFonts w:hint="eastAsia" w:ascii="仿宋_GB2312" w:hAnsi="仿宋_GB2312" w:eastAsia="仿宋_GB2312" w:cs="仿宋_GB2312"/>
                <w:b w:val="0"/>
                <w:bCs/>
                <w:sz w:val="32"/>
                <w:szCs w:val="32"/>
                <w:vertAlign w:val="baseline"/>
                <w:lang w:val="en-US" w:eastAsia="zh-CN"/>
              </w:rPr>
              <w:t>护士长</w:t>
            </w:r>
          </w:p>
        </w:tc>
        <w:tc>
          <w:tcPr>
            <w:tcW w:w="1180" w:type="dxa"/>
            <w:vAlign w:val="center"/>
          </w:tcPr>
          <w:p>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b w:val="0"/>
                <w:bCs/>
                <w:sz w:val="32"/>
                <w:szCs w:val="32"/>
                <w:vertAlign w:val="baseline"/>
                <w:lang w:val="en-US" w:eastAsia="zh-CN"/>
              </w:rPr>
            </w:pPr>
            <w:r>
              <w:rPr>
                <w:rFonts w:hint="eastAsia" w:ascii="仿宋_GB2312" w:hAnsi="仿宋_GB2312" w:eastAsia="仿宋_GB2312" w:cs="仿宋_GB2312"/>
                <w:b w:val="0"/>
                <w:bCs/>
                <w:sz w:val="32"/>
                <w:szCs w:val="32"/>
                <w:vertAlign w:val="baseline"/>
                <w:lang w:val="en-US" w:eastAsia="zh-CN"/>
              </w:rPr>
              <w:t>主管护师</w:t>
            </w:r>
          </w:p>
        </w:tc>
        <w:tc>
          <w:tcPr>
            <w:tcW w:w="1930" w:type="dxa"/>
            <w:vAlign w:val="center"/>
          </w:tcPr>
          <w:p>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0" w:firstLineChars="0"/>
              <w:jc w:val="center"/>
              <w:textAlignment w:val="auto"/>
              <w:rPr>
                <w:rFonts w:hint="eastAsia" w:ascii="仿宋_GB2312" w:hAnsi="仿宋_GB2312" w:eastAsia="仿宋_GB2312" w:cs="仿宋_GB2312"/>
                <w:b w:val="0"/>
                <w:bCs/>
                <w:sz w:val="32"/>
                <w:szCs w:val="32"/>
                <w:vertAlign w:val="baseline"/>
                <w:lang w:val="en-US" w:eastAsia="zh-CN"/>
              </w:rPr>
            </w:pPr>
            <w:r>
              <w:rPr>
                <w:rFonts w:hint="eastAsia" w:ascii="仿宋_GB2312" w:hAnsi="仿宋_GB2312" w:eastAsia="仿宋_GB2312" w:cs="仿宋_GB2312"/>
                <w:b w:val="0"/>
                <w:bCs/>
                <w:sz w:val="32"/>
                <w:szCs w:val="32"/>
                <w:vertAlign w:val="baseline"/>
                <w:lang w:val="en-US" w:eastAsia="zh-CN"/>
              </w:rPr>
              <w:t>陕西省人民医院</w:t>
            </w:r>
          </w:p>
        </w:tc>
        <w:tc>
          <w:tcPr>
            <w:tcW w:w="1950" w:type="dxa"/>
            <w:vAlign w:val="center"/>
          </w:tcPr>
          <w:p>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0" w:firstLineChars="0"/>
              <w:jc w:val="center"/>
              <w:textAlignment w:val="auto"/>
              <w:rPr>
                <w:rFonts w:hint="eastAsia" w:ascii="仿宋_GB2312" w:hAnsi="仿宋_GB2312" w:eastAsia="仿宋_GB2312" w:cs="仿宋_GB2312"/>
                <w:b w:val="0"/>
                <w:bCs/>
                <w:sz w:val="32"/>
                <w:szCs w:val="32"/>
                <w:vertAlign w:val="baseline"/>
                <w:lang w:val="en-US" w:eastAsia="zh-CN"/>
              </w:rPr>
            </w:pPr>
            <w:r>
              <w:rPr>
                <w:rFonts w:hint="eastAsia" w:ascii="仿宋_GB2312" w:hAnsi="仿宋_GB2312" w:eastAsia="仿宋_GB2312" w:cs="仿宋_GB2312"/>
                <w:b w:val="0"/>
                <w:bCs/>
                <w:sz w:val="32"/>
                <w:szCs w:val="32"/>
                <w:vertAlign w:val="baseline"/>
                <w:lang w:val="en-US" w:eastAsia="zh-CN"/>
              </w:rPr>
              <w:t>陕西省人民医院</w:t>
            </w:r>
          </w:p>
        </w:tc>
        <w:tc>
          <w:tcPr>
            <w:tcW w:w="7380" w:type="dxa"/>
            <w:vAlign w:val="center"/>
          </w:tcPr>
          <w:p>
            <w:pPr>
              <w:pStyle w:val="3"/>
              <w:keepNext w:val="0"/>
              <w:keepLines w:val="0"/>
              <w:pageBreakBefore w:val="0"/>
              <w:kinsoku/>
              <w:overflowPunct/>
              <w:topLinePunct w:val="0"/>
              <w:autoSpaceDE/>
              <w:autoSpaceDN/>
              <w:bidi w:val="0"/>
              <w:adjustRightInd/>
              <w:snapToGrid/>
              <w:spacing w:line="520" w:lineRule="exact"/>
              <w:ind w:right="0" w:rightChars="0" w:firstLine="420"/>
              <w:jc w:val="center"/>
              <w:textAlignment w:val="auto"/>
              <w:rPr>
                <w:rFonts w:hint="eastAsia" w:ascii="仿宋_GB2312" w:hAnsi="仿宋_GB2312" w:eastAsia="仿宋_GB2312" w:cs="仿宋_GB2312"/>
                <w:b w:val="0"/>
                <w:bCs/>
                <w:sz w:val="32"/>
                <w:szCs w:val="32"/>
                <w:vertAlign w:val="baseline"/>
                <w:lang w:val="en-US" w:eastAsia="zh-CN"/>
              </w:rPr>
            </w:pPr>
            <w:r>
              <w:rPr>
                <w:rFonts w:hint="eastAsia" w:ascii="仿宋_GB2312" w:hAnsi="仿宋_GB2312" w:eastAsia="仿宋_GB2312" w:cs="仿宋_GB2312"/>
                <w:sz w:val="32"/>
                <w:szCs w:val="32"/>
              </w:rPr>
              <w:t>项目实施，质量控制，与项目第一完成人进行产儿联合延伸护理服务新技术新业务，实现了初生婴儿连续性延伸服务，进行儿童早期发展相关研究。</w:t>
            </w:r>
          </w:p>
        </w:tc>
      </w:tr>
    </w:tbl>
    <w:p>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rightChars="0"/>
        <w:jc w:val="both"/>
        <w:textAlignment w:val="auto"/>
        <w:rPr>
          <w:rFonts w:hint="eastAsia" w:ascii="仿宋_GB2312" w:hAnsi="仿宋_GB2312" w:eastAsia="仿宋_GB2312" w:cs="仿宋_GB2312"/>
          <w:b/>
          <w:sz w:val="32"/>
          <w:szCs w:val="32"/>
          <w:lang w:val="en-US" w:eastAsia="zh-CN"/>
        </w:rPr>
        <w:sectPr>
          <w:pgSz w:w="16838" w:h="11906" w:orient="landscape"/>
          <w:pgMar w:top="1800" w:right="1440" w:bottom="1800" w:left="1440" w:header="851" w:footer="992" w:gutter="0"/>
          <w:cols w:space="425" w:num="1"/>
          <w:docGrid w:type="lines" w:linePitch="312" w:charSpace="0"/>
        </w:sectPr>
      </w:pPr>
    </w:p>
    <w:p>
      <w:pPr>
        <w:pStyle w:val="3"/>
        <w:keepNext w:val="0"/>
        <w:keepLines w:val="0"/>
        <w:pageBreakBefore w:val="0"/>
        <w:kinsoku/>
        <w:wordWrap/>
        <w:overflowPunct/>
        <w:topLinePunct w:val="0"/>
        <w:autoSpaceDE/>
        <w:autoSpaceDN/>
        <w:bidi w:val="0"/>
        <w:adjustRightInd/>
        <w:snapToGrid/>
        <w:spacing w:line="520" w:lineRule="exact"/>
        <w:ind w:left="0" w:leftChars="0" w:right="0" w:rightChars="0" w:firstLine="0" w:firstLineChars="0"/>
        <w:textAlignment w:val="auto"/>
        <w:rPr>
          <w:rFonts w:hint="eastAsia" w:ascii="仿宋_GB2312" w:hAnsi="仿宋_GB2312" w:eastAsia="仿宋_GB2312" w:cs="仿宋_GB2312"/>
          <w:b/>
          <w:sz w:val="32"/>
          <w:szCs w:val="32"/>
          <w:lang w:val="en-US" w:eastAsia="zh-CN"/>
        </w:rPr>
      </w:pPr>
      <w:r>
        <w:rPr>
          <w:rFonts w:hint="eastAsia" w:ascii="仿宋_GB2312" w:hAnsi="仿宋_GB2312" w:eastAsia="仿宋_GB2312" w:cs="仿宋_GB2312"/>
          <w:b/>
          <w:sz w:val="32"/>
          <w:szCs w:val="32"/>
          <w:lang w:val="en-US" w:eastAsia="zh-CN"/>
        </w:rPr>
        <w:t>九、主要完成单位情况表</w:t>
      </w:r>
    </w:p>
    <w:p>
      <w:pPr>
        <w:pStyle w:val="3"/>
        <w:keepNext w:val="0"/>
        <w:keepLines w:val="0"/>
        <w:pageBreakBefore w:val="0"/>
        <w:kinsoku/>
        <w:wordWrap/>
        <w:overflowPunct/>
        <w:topLinePunct w:val="0"/>
        <w:autoSpaceDE/>
        <w:autoSpaceDN/>
        <w:bidi w:val="0"/>
        <w:adjustRightInd/>
        <w:snapToGrid/>
        <w:spacing w:line="520" w:lineRule="exact"/>
        <w:ind w:left="0" w:leftChars="0" w:right="0" w:rightChars="0" w:firstLine="321" w:firstLineChars="100"/>
        <w:textAlignment w:val="auto"/>
        <w:rPr>
          <w:rFonts w:hint="eastAsia" w:ascii="仿宋_GB2312" w:hAnsi="仿宋_GB2312" w:eastAsia="仿宋_GB2312" w:cs="仿宋_GB2312"/>
          <w:b/>
          <w:sz w:val="32"/>
          <w:szCs w:val="32"/>
        </w:rPr>
      </w:pPr>
    </w:p>
    <w:tbl>
      <w:tblPr>
        <w:tblStyle w:val="9"/>
        <w:tblW w:w="9199"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08"/>
        <w:gridCol w:w="1752"/>
        <w:gridCol w:w="1500"/>
        <w:gridCol w:w="1360"/>
        <w:gridCol w:w="1216"/>
        <w:gridCol w:w="186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34" w:hRule="exact"/>
          <w:jc w:val="center"/>
        </w:trPr>
        <w:tc>
          <w:tcPr>
            <w:tcW w:w="1508" w:type="dxa"/>
            <w:tcBorders>
              <w:top w:val="single" w:color="auto" w:sz="8" w:space="0"/>
              <w:left w:val="single" w:color="auto" w:sz="8"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单位名称</w:t>
            </w:r>
          </w:p>
        </w:tc>
        <w:tc>
          <w:tcPr>
            <w:tcW w:w="7691" w:type="dxa"/>
            <w:gridSpan w:val="5"/>
            <w:tcBorders>
              <w:top w:val="single" w:color="auto" w:sz="8" w:space="0"/>
              <w:left w:val="single" w:color="auto" w:sz="4" w:space="0"/>
              <w:bottom w:val="single" w:color="auto" w:sz="4"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陕西省人民医院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34" w:hRule="exact"/>
          <w:jc w:val="center"/>
        </w:trPr>
        <w:tc>
          <w:tcPr>
            <w:tcW w:w="1508" w:type="dxa"/>
            <w:tcBorders>
              <w:top w:val="single" w:color="auto" w:sz="4" w:space="0"/>
              <w:left w:val="single" w:color="auto" w:sz="8"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排    名</w:t>
            </w:r>
          </w:p>
        </w:tc>
        <w:tc>
          <w:tcPr>
            <w:tcW w:w="175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snapToGrid/>
              <w:spacing w:line="520" w:lineRule="exact"/>
              <w:ind w:right="0" w:rightChars="0" w:firstLine="960" w:firstLineChars="300"/>
              <w:textAlignment w:val="auto"/>
              <w:rPr>
                <w:rFonts w:hint="eastAsia" w:ascii="仿宋_GB2312" w:hAnsi="仿宋_GB2312" w:eastAsia="仿宋_GB2312" w:cs="仿宋_GB2312"/>
                <w:sz w:val="32"/>
                <w:szCs w:val="32"/>
                <w:lang w:val="en-US" w:eastAsia="zh-CN"/>
              </w:rPr>
            </w:pPr>
          </w:p>
        </w:tc>
        <w:tc>
          <w:tcPr>
            <w:tcW w:w="15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法定代表人</w:t>
            </w:r>
          </w:p>
        </w:tc>
        <w:tc>
          <w:tcPr>
            <w:tcW w:w="136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snapToGrid/>
              <w:spacing w:line="520" w:lineRule="exact"/>
              <w:ind w:right="0" w:rightChars="0"/>
              <w:textAlignment w:val="auto"/>
              <w:rPr>
                <w:rFonts w:hint="eastAsia" w:ascii="仿宋_GB2312" w:hAnsi="仿宋_GB2312" w:eastAsia="仿宋_GB2312" w:cs="仿宋_GB2312"/>
                <w:sz w:val="32"/>
                <w:szCs w:val="32"/>
              </w:rPr>
            </w:pPr>
          </w:p>
        </w:tc>
        <w:tc>
          <w:tcPr>
            <w:tcW w:w="121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所 在 地</w:t>
            </w:r>
          </w:p>
        </w:tc>
        <w:tc>
          <w:tcPr>
            <w:tcW w:w="1863" w:type="dxa"/>
            <w:tcBorders>
              <w:top w:val="single" w:color="auto" w:sz="4" w:space="0"/>
              <w:left w:val="single" w:color="auto" w:sz="4" w:space="0"/>
              <w:bottom w:val="single" w:color="auto" w:sz="4"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陕西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508" w:type="dxa"/>
            <w:tcBorders>
              <w:top w:val="single" w:color="auto" w:sz="4" w:space="0"/>
              <w:left w:val="single" w:color="auto" w:sz="8"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单位性质</w:t>
            </w:r>
          </w:p>
        </w:tc>
        <w:tc>
          <w:tcPr>
            <w:tcW w:w="175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医疗机构</w:t>
            </w:r>
          </w:p>
        </w:tc>
        <w:tc>
          <w:tcPr>
            <w:tcW w:w="15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传    真</w:t>
            </w:r>
          </w:p>
        </w:tc>
        <w:tc>
          <w:tcPr>
            <w:tcW w:w="136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snapToGrid/>
              <w:spacing w:line="520" w:lineRule="exact"/>
              <w:ind w:right="0" w:rightChars="0"/>
              <w:textAlignment w:val="auto"/>
              <w:rPr>
                <w:rFonts w:hint="eastAsia" w:ascii="仿宋_GB2312" w:hAnsi="仿宋_GB2312" w:eastAsia="仿宋_GB2312" w:cs="仿宋_GB2312"/>
                <w:sz w:val="32"/>
                <w:szCs w:val="32"/>
              </w:rPr>
            </w:pPr>
          </w:p>
        </w:tc>
        <w:tc>
          <w:tcPr>
            <w:tcW w:w="121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邮政编码</w:t>
            </w:r>
          </w:p>
        </w:tc>
        <w:tc>
          <w:tcPr>
            <w:tcW w:w="1863" w:type="dxa"/>
            <w:tcBorders>
              <w:top w:val="single" w:color="auto" w:sz="4" w:space="0"/>
              <w:left w:val="single" w:color="auto" w:sz="4" w:space="0"/>
              <w:bottom w:val="single" w:color="auto" w:sz="4"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710068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508" w:type="dxa"/>
            <w:tcBorders>
              <w:top w:val="single" w:color="auto" w:sz="4" w:space="0"/>
              <w:left w:val="single" w:color="auto" w:sz="8"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通讯地址</w:t>
            </w:r>
          </w:p>
        </w:tc>
        <w:tc>
          <w:tcPr>
            <w:tcW w:w="7691" w:type="dxa"/>
            <w:gridSpan w:val="5"/>
            <w:tcBorders>
              <w:top w:val="single" w:color="auto" w:sz="4" w:space="0"/>
              <w:left w:val="single" w:color="auto" w:sz="4" w:space="0"/>
              <w:bottom w:val="single" w:color="auto" w:sz="4"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西安市碑林区友谊西路256号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672" w:hRule="exact"/>
          <w:jc w:val="center"/>
        </w:trPr>
        <w:tc>
          <w:tcPr>
            <w:tcW w:w="1508" w:type="dxa"/>
            <w:tcBorders>
              <w:top w:val="single" w:color="auto" w:sz="4" w:space="0"/>
              <w:left w:val="single" w:color="auto" w:sz="8"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 系 人</w:t>
            </w:r>
          </w:p>
        </w:tc>
        <w:tc>
          <w:tcPr>
            <w:tcW w:w="175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snapToGrid/>
              <w:spacing w:line="520" w:lineRule="exact"/>
              <w:ind w:right="0" w:right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柳蕾</w:t>
            </w:r>
          </w:p>
        </w:tc>
        <w:tc>
          <w:tcPr>
            <w:tcW w:w="15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单位电话</w:t>
            </w:r>
          </w:p>
        </w:tc>
        <w:tc>
          <w:tcPr>
            <w:tcW w:w="136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snapToGrid/>
              <w:spacing w:line="520" w:lineRule="exact"/>
              <w:ind w:right="0" w:right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029-85251331-2280</w:t>
            </w:r>
          </w:p>
        </w:tc>
        <w:tc>
          <w:tcPr>
            <w:tcW w:w="121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移动电话</w:t>
            </w:r>
          </w:p>
        </w:tc>
        <w:tc>
          <w:tcPr>
            <w:tcW w:w="1863" w:type="dxa"/>
            <w:tcBorders>
              <w:top w:val="single" w:color="auto" w:sz="4" w:space="0"/>
              <w:left w:val="single" w:color="auto" w:sz="4" w:space="0"/>
              <w:bottom w:val="single" w:color="auto" w:sz="4"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15229323376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64" w:hRule="atLeast"/>
          <w:jc w:val="center"/>
        </w:trPr>
        <w:tc>
          <w:tcPr>
            <w:tcW w:w="1508" w:type="dxa"/>
            <w:tcBorders>
              <w:top w:val="single" w:color="auto" w:sz="4" w:space="0"/>
              <w:left w:val="single" w:color="auto" w:sz="8"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电子邮箱</w:t>
            </w:r>
          </w:p>
        </w:tc>
        <w:tc>
          <w:tcPr>
            <w:tcW w:w="7691" w:type="dxa"/>
            <w:gridSpan w:val="5"/>
            <w:tcBorders>
              <w:top w:val="single" w:color="auto" w:sz="4" w:space="0"/>
              <w:left w:val="single" w:color="auto" w:sz="4" w:space="0"/>
              <w:bottom w:val="single" w:color="auto" w:sz="4" w:space="0"/>
              <w:right w:val="single" w:color="auto" w:sz="8" w:space="0"/>
            </w:tcBorders>
            <w:vAlign w:val="center"/>
          </w:tcPr>
          <w:p>
            <w:pPr>
              <w:keepNext w:val="0"/>
              <w:keepLines w:val="0"/>
              <w:pageBreakBefore w:val="0"/>
              <w:kinsoku/>
              <w:overflowPunct/>
              <w:topLinePunct w:val="0"/>
              <w:autoSpaceDE/>
              <w:autoSpaceDN/>
              <w:bidi w:val="0"/>
              <w:adjustRightInd/>
              <w:snapToGrid/>
              <w:spacing w:line="520" w:lineRule="exact"/>
              <w:ind w:right="0" w:right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14787824526@160.com</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6905" w:hRule="atLeast"/>
          <w:jc w:val="center"/>
        </w:trPr>
        <w:tc>
          <w:tcPr>
            <w:tcW w:w="9199" w:type="dxa"/>
            <w:gridSpan w:val="6"/>
            <w:tcBorders>
              <w:top w:val="single" w:color="auto" w:sz="4" w:space="0"/>
              <w:left w:val="single" w:color="auto" w:sz="8" w:space="0"/>
              <w:right w:val="single" w:color="auto" w:sz="8" w:space="0"/>
            </w:tcBorders>
            <w:vAlign w:val="top"/>
          </w:tcPr>
          <w:p>
            <w:pPr>
              <w:keepNext w:val="0"/>
              <w:keepLines w:val="0"/>
              <w:pageBreakBefore w:val="0"/>
              <w:kinsoku/>
              <w:overflowPunct/>
              <w:topLinePunct w:val="0"/>
              <w:autoSpaceDE/>
              <w:autoSpaceDN/>
              <w:bidi w:val="0"/>
              <w:adjustRightInd/>
              <w:snapToGrid/>
              <w:spacing w:line="520" w:lineRule="exact"/>
              <w:ind w:right="0" w:righ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对本项目科技创新和应用推广情况的贡献：</w:t>
            </w:r>
          </w:p>
          <w:p>
            <w:pPr>
              <w:pStyle w:val="3"/>
              <w:keepNext w:val="0"/>
              <w:keepLines w:val="0"/>
              <w:pageBreakBefore w:val="0"/>
              <w:kinsoku/>
              <w:wordWrap/>
              <w:overflowPunct/>
              <w:topLinePunct w:val="0"/>
              <w:autoSpaceDE/>
              <w:autoSpaceDN/>
              <w:bidi w:val="0"/>
              <w:adjustRightInd/>
              <w:snapToGrid/>
              <w:spacing w:line="520" w:lineRule="exact"/>
              <w:ind w:right="0" w:rightChars="0" w:firstLine="42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本项目以“健康和疾病的发育起源学说</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及“生命早期1000天”为理论依据，</w:t>
            </w:r>
            <w:r>
              <w:rPr>
                <w:rFonts w:hint="eastAsia" w:ascii="仿宋_GB2312" w:hAnsi="仿宋_GB2312" w:eastAsia="仿宋_GB2312" w:cs="仿宋_GB2312"/>
                <w:b w:val="0"/>
                <w:bCs w:val="0"/>
                <w:sz w:val="32"/>
                <w:szCs w:val="32"/>
                <w:lang w:val="en-US" w:eastAsia="zh-CN"/>
              </w:rPr>
              <w:t>创新性把延伸服务与</w:t>
            </w:r>
            <w:r>
              <w:rPr>
                <w:rFonts w:hint="eastAsia" w:ascii="仿宋_GB2312" w:hAnsi="仿宋_GB2312" w:eastAsia="仿宋_GB2312" w:cs="仿宋_GB2312"/>
                <w:b w:val="0"/>
                <w:bCs w:val="0"/>
                <w:sz w:val="32"/>
                <w:szCs w:val="32"/>
              </w:rPr>
              <w:t>儿童早期发展</w:t>
            </w:r>
            <w:r>
              <w:rPr>
                <w:rFonts w:hint="eastAsia" w:ascii="仿宋_GB2312" w:hAnsi="仿宋_GB2312" w:eastAsia="仿宋_GB2312" w:cs="仿宋_GB2312"/>
                <w:b w:val="0"/>
                <w:bCs w:val="0"/>
                <w:sz w:val="32"/>
                <w:szCs w:val="32"/>
                <w:lang w:val="en-US" w:eastAsia="zh-CN"/>
              </w:rPr>
              <w:t>联合起来</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1</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开展</w:t>
            </w:r>
            <w:r>
              <w:rPr>
                <w:rFonts w:hint="eastAsia" w:ascii="仿宋_GB2312" w:hAnsi="仿宋_GB2312" w:eastAsia="仿宋_GB2312" w:cs="仿宋_GB2312"/>
                <w:b w:val="0"/>
                <w:bCs w:val="0"/>
                <w:sz w:val="32"/>
                <w:szCs w:val="32"/>
              </w:rPr>
              <w:t>医护一体化多学科延伸服务与孕育养育质量改善</w:t>
            </w:r>
            <w:r>
              <w:rPr>
                <w:rFonts w:hint="eastAsia" w:ascii="仿宋_GB2312" w:hAnsi="仿宋_GB2312" w:eastAsia="仿宋_GB2312" w:cs="仿宋_GB2312"/>
                <w:b w:val="0"/>
                <w:bCs w:val="0"/>
                <w:sz w:val="32"/>
                <w:szCs w:val="32"/>
                <w:lang w:val="en-US" w:eastAsia="zh-CN"/>
              </w:rPr>
              <w:t>项目，</w:t>
            </w:r>
            <w:r>
              <w:rPr>
                <w:rStyle w:val="17"/>
                <w:rFonts w:hint="eastAsia" w:ascii="仿宋_GB2312" w:hAnsi="仿宋_GB2312" w:eastAsia="仿宋_GB2312" w:cs="仿宋_GB2312"/>
                <w:b w:val="0"/>
                <w:bCs w:val="0"/>
                <w:sz w:val="32"/>
                <w:szCs w:val="32"/>
              </w:rPr>
              <w:t>从生命孕育期开始，</w:t>
            </w:r>
            <w:r>
              <w:rPr>
                <w:rFonts w:hint="eastAsia" w:ascii="仿宋_GB2312" w:hAnsi="仿宋_GB2312" w:eastAsia="仿宋_GB2312" w:cs="仿宋_GB2312"/>
                <w:b w:val="0"/>
                <w:bCs w:val="0"/>
                <w:color w:val="000000"/>
                <w:sz w:val="32"/>
                <w:szCs w:val="32"/>
              </w:rPr>
              <w:t>由产科、新生儿科、儿科、儿童保健科</w:t>
            </w:r>
            <w:r>
              <w:rPr>
                <w:rFonts w:hint="eastAsia" w:ascii="仿宋_GB2312" w:hAnsi="仿宋_GB2312" w:eastAsia="仿宋_GB2312" w:cs="仿宋_GB2312"/>
                <w:b w:val="0"/>
                <w:bCs w:val="0"/>
                <w:color w:val="000000"/>
                <w:sz w:val="32"/>
                <w:szCs w:val="32"/>
                <w:lang w:val="en-US" w:eastAsia="zh-CN"/>
              </w:rPr>
              <w:t>等联合进行延伸</w:t>
            </w:r>
            <w:r>
              <w:rPr>
                <w:rFonts w:hint="eastAsia" w:ascii="仿宋_GB2312" w:hAnsi="仿宋_GB2312" w:eastAsia="仿宋_GB2312" w:cs="仿宋_GB2312"/>
                <w:b w:val="0"/>
                <w:bCs w:val="0"/>
                <w:color w:val="000000"/>
                <w:sz w:val="32"/>
                <w:szCs w:val="32"/>
              </w:rPr>
              <w:t>服务，解决了延伸服务不连续、单一等问题，实现了延伸服务多学科联合和不同专业医务人员、医疗机构间的无缝衔接</w:t>
            </w:r>
            <w:r>
              <w:rPr>
                <w:rFonts w:hint="eastAsia" w:ascii="仿宋_GB2312" w:hAnsi="仿宋_GB2312" w:eastAsia="仿宋_GB2312" w:cs="仿宋_GB2312"/>
                <w:b w:val="0"/>
                <w:bCs w:val="0"/>
                <w:color w:val="000000"/>
                <w:sz w:val="32"/>
                <w:szCs w:val="32"/>
                <w:lang w:eastAsia="zh-CN"/>
              </w:rPr>
              <w:t>。（</w:t>
            </w:r>
            <w:r>
              <w:rPr>
                <w:rFonts w:hint="eastAsia" w:ascii="仿宋_GB2312" w:hAnsi="仿宋_GB2312" w:eastAsia="仿宋_GB2312" w:cs="仿宋_GB2312"/>
                <w:b w:val="0"/>
                <w:bCs w:val="0"/>
                <w:color w:val="000000"/>
                <w:sz w:val="32"/>
                <w:szCs w:val="32"/>
                <w:lang w:val="en-US" w:eastAsia="zh-CN"/>
              </w:rPr>
              <w:t>2</w:t>
            </w:r>
            <w:r>
              <w:rPr>
                <w:rFonts w:hint="eastAsia" w:ascii="仿宋_GB2312" w:hAnsi="仿宋_GB2312" w:eastAsia="仿宋_GB2312" w:cs="仿宋_GB2312"/>
                <w:b w:val="0"/>
                <w:bCs w:val="0"/>
                <w:color w:val="000000"/>
                <w:sz w:val="32"/>
                <w:szCs w:val="32"/>
                <w:lang w:eastAsia="zh-CN"/>
              </w:rPr>
              <w:t>）</w:t>
            </w:r>
            <w:r>
              <w:rPr>
                <w:rFonts w:hint="eastAsia" w:ascii="仿宋_GB2312" w:hAnsi="仿宋_GB2312" w:eastAsia="仿宋_GB2312" w:cs="仿宋_GB2312"/>
                <w:b w:val="0"/>
                <w:bCs w:val="0"/>
                <w:sz w:val="32"/>
                <w:szCs w:val="32"/>
              </w:rPr>
              <w:t>医护一体化回访系统</w:t>
            </w:r>
            <w:r>
              <w:rPr>
                <w:rFonts w:hint="eastAsia" w:ascii="仿宋_GB2312" w:hAnsi="仿宋_GB2312" w:eastAsia="仿宋_GB2312" w:cs="仿宋_GB2312"/>
                <w:b w:val="0"/>
                <w:bCs w:val="0"/>
                <w:sz w:val="32"/>
                <w:szCs w:val="32"/>
                <w:lang w:val="en-US" w:eastAsia="zh-CN"/>
              </w:rPr>
              <w:t>研发与应用，节</w:t>
            </w:r>
            <w:r>
              <w:rPr>
                <w:rFonts w:hint="eastAsia" w:ascii="仿宋_GB2312" w:hAnsi="仿宋_GB2312" w:eastAsia="仿宋_GB2312" w:cs="仿宋_GB2312"/>
                <w:b w:val="0"/>
                <w:bCs w:val="0"/>
                <w:sz w:val="32"/>
                <w:szCs w:val="32"/>
              </w:rPr>
              <w:t>约了人力资源，提高了工作效率。</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3</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基础研究</w:t>
            </w:r>
            <w:r>
              <w:rPr>
                <w:rFonts w:hint="eastAsia" w:ascii="仿宋_GB2312" w:hAnsi="仿宋_GB2312" w:eastAsia="仿宋_GB2312" w:cs="仿宋_GB2312"/>
                <w:b w:val="0"/>
                <w:bCs w:val="0"/>
                <w:sz w:val="32"/>
                <w:szCs w:val="32"/>
                <w:lang w:val="en-US" w:eastAsia="zh-CN"/>
              </w:rPr>
              <w:t>发现</w:t>
            </w:r>
            <w:r>
              <w:rPr>
                <w:rFonts w:hint="eastAsia" w:ascii="仿宋_GB2312" w:hAnsi="仿宋_GB2312" w:eastAsia="仿宋_GB2312" w:cs="仿宋_GB2312"/>
                <w:b w:val="0"/>
                <w:bCs w:val="0"/>
                <w:sz w:val="32"/>
                <w:szCs w:val="32"/>
              </w:rPr>
              <w:t>HS6ST2可能通过调控FGF-2信号转导调控软骨细胞的生长和分化，有可能是矮小症等骨骼发育不良的潜在的分子治疗的靶点</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kern w:val="0"/>
                <w:sz w:val="32"/>
                <w:szCs w:val="32"/>
              </w:rPr>
              <w:t>深海鱼油对糖尿病引起的神经损伤有一定的预防和治疗作用。</w:t>
            </w:r>
            <w:r>
              <w:rPr>
                <w:rFonts w:hint="eastAsia" w:ascii="仿宋_GB2312" w:hAnsi="仿宋_GB2312" w:eastAsia="仿宋_GB2312" w:cs="仿宋_GB2312"/>
                <w:b w:val="0"/>
                <w:bCs w:val="0"/>
                <w:color w:val="000000"/>
                <w:sz w:val="32"/>
                <w:szCs w:val="32"/>
                <w:lang w:eastAsia="zh-CN"/>
              </w:rPr>
              <w:t>（</w:t>
            </w:r>
            <w:r>
              <w:rPr>
                <w:rFonts w:hint="eastAsia" w:ascii="仿宋_GB2312" w:hAnsi="仿宋_GB2312" w:eastAsia="仿宋_GB2312" w:cs="仿宋_GB2312"/>
                <w:b w:val="0"/>
                <w:bCs w:val="0"/>
                <w:color w:val="000000"/>
                <w:sz w:val="32"/>
                <w:szCs w:val="32"/>
                <w:lang w:val="en-US" w:eastAsia="zh-CN"/>
              </w:rPr>
              <w:t>3</w:t>
            </w:r>
            <w:r>
              <w:rPr>
                <w:rFonts w:hint="eastAsia" w:ascii="仿宋_GB2312" w:hAnsi="仿宋_GB2312" w:eastAsia="仿宋_GB2312" w:cs="仿宋_GB2312"/>
                <w:b w:val="0"/>
                <w:bCs w:val="0"/>
                <w:color w:val="000000"/>
                <w:sz w:val="32"/>
                <w:szCs w:val="32"/>
                <w:lang w:eastAsia="zh-CN"/>
              </w:rPr>
              <w:t>）</w:t>
            </w:r>
            <w:r>
              <w:rPr>
                <w:rFonts w:hint="eastAsia" w:ascii="仿宋_GB2312" w:hAnsi="仿宋_GB2312" w:eastAsia="仿宋_GB2312" w:cs="仿宋_GB2312"/>
                <w:b w:val="0"/>
                <w:bCs w:val="0"/>
                <w:sz w:val="32"/>
                <w:szCs w:val="32"/>
              </w:rPr>
              <w:t>维生素D与婴幼儿生长发育相关研究</w:t>
            </w:r>
            <w:r>
              <w:rPr>
                <w:rFonts w:hint="eastAsia" w:ascii="仿宋_GB2312" w:hAnsi="仿宋_GB2312" w:eastAsia="仿宋_GB2312" w:cs="仿宋_GB2312"/>
                <w:b w:val="0"/>
                <w:bCs w:val="0"/>
                <w:color w:val="000000"/>
                <w:sz w:val="32"/>
                <w:szCs w:val="32"/>
                <w:lang w:val="en-US" w:eastAsia="zh-CN"/>
              </w:rPr>
              <w:t>发现</w:t>
            </w:r>
            <w:r>
              <w:rPr>
                <w:rFonts w:hint="eastAsia" w:ascii="仿宋_GB2312" w:hAnsi="仿宋_GB2312" w:eastAsia="仿宋_GB2312" w:cs="仿宋_GB2312"/>
                <w:b w:val="0"/>
                <w:bCs w:val="0"/>
                <w:color w:val="000000"/>
                <w:sz w:val="32"/>
                <w:szCs w:val="32"/>
              </w:rPr>
              <w:t>西安市3</w:t>
            </w:r>
            <w:r>
              <w:rPr>
                <w:rFonts w:hint="eastAsia" w:ascii="仿宋_GB2312" w:hAnsi="仿宋_GB2312" w:eastAsia="仿宋_GB2312" w:cs="仿宋_GB2312"/>
                <w:b w:val="0"/>
                <w:bCs w:val="0"/>
                <w:color w:val="000000"/>
                <w:sz w:val="32"/>
                <w:szCs w:val="32"/>
              </w:rPr>
              <w:t>~</w:t>
            </w:r>
            <w:r>
              <w:rPr>
                <w:rFonts w:hint="eastAsia" w:ascii="仿宋_GB2312" w:hAnsi="仿宋_GB2312" w:eastAsia="仿宋_GB2312" w:cs="仿宋_GB2312"/>
                <w:b w:val="0"/>
                <w:bCs w:val="0"/>
                <w:color w:val="000000"/>
                <w:sz w:val="32"/>
                <w:szCs w:val="32"/>
              </w:rPr>
              <w:t>12岁儿童普遍存在维生素D缺乏或不足，应加强该年龄段儿童户外活动；必要时给予维生素D制剂干预，为本地区防治儿童维生素D缺乏提供科学依据。</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4</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研究发现</w:t>
            </w:r>
            <w:r>
              <w:rPr>
                <w:rFonts w:hint="eastAsia" w:ascii="仿宋_GB2312" w:hAnsi="仿宋_GB2312" w:eastAsia="仿宋_GB2312" w:cs="仿宋_GB2312"/>
                <w:b w:val="0"/>
                <w:bCs w:val="0"/>
                <w:color w:val="000000"/>
                <w:sz w:val="32"/>
                <w:szCs w:val="32"/>
              </w:rPr>
              <w:t>隔代抚养方式不利于婴幼儿神经心理行为的发育，建议祖辈和父母要加强沟通交流，优势互补，共同促进儿童健康成长。</w:t>
            </w:r>
            <w:r>
              <w:rPr>
                <w:rFonts w:hint="eastAsia" w:ascii="仿宋_GB2312" w:hAnsi="仿宋_GB2312" w:eastAsia="仿宋_GB2312" w:cs="仿宋_GB2312"/>
                <w:b w:val="0"/>
                <w:bCs w:val="0"/>
                <w:sz w:val="32"/>
                <w:szCs w:val="32"/>
              </w:rPr>
              <w:t>婴儿父母</w:t>
            </w:r>
            <w:r>
              <w:rPr>
                <w:rStyle w:val="17"/>
                <w:rFonts w:hint="eastAsia" w:ascii="仿宋_GB2312" w:hAnsi="仿宋_GB2312" w:eastAsia="仿宋_GB2312" w:cs="仿宋_GB2312"/>
                <w:b w:val="0"/>
                <w:bCs w:val="0"/>
                <w:sz w:val="32"/>
                <w:szCs w:val="32"/>
              </w:rPr>
              <w:t>早期养育理念与</w:t>
            </w:r>
            <w:r>
              <w:rPr>
                <w:rStyle w:val="17"/>
                <w:rFonts w:hint="eastAsia" w:ascii="仿宋_GB2312" w:hAnsi="仿宋_GB2312" w:eastAsia="仿宋_GB2312" w:cs="仿宋_GB2312"/>
                <w:b w:val="0"/>
                <w:bCs w:val="0"/>
                <w:sz w:val="32"/>
                <w:szCs w:val="32"/>
                <w:lang w:val="en-US" w:eastAsia="zh-CN"/>
              </w:rPr>
              <w:t>早期</w:t>
            </w:r>
            <w:r>
              <w:rPr>
                <w:rStyle w:val="17"/>
                <w:rFonts w:hint="eastAsia" w:ascii="仿宋_GB2312" w:hAnsi="仿宋_GB2312" w:eastAsia="仿宋_GB2312" w:cs="仿宋_GB2312"/>
                <w:b w:val="0"/>
                <w:bCs w:val="0"/>
                <w:sz w:val="32"/>
                <w:szCs w:val="32"/>
              </w:rPr>
              <w:t>行为干预</w:t>
            </w:r>
            <w:r>
              <w:rPr>
                <w:rFonts w:hint="eastAsia" w:ascii="仿宋_GB2312" w:hAnsi="仿宋_GB2312" w:eastAsia="仿宋_GB2312" w:cs="仿宋_GB2312"/>
                <w:b w:val="0"/>
                <w:bCs w:val="0"/>
                <w:sz w:val="32"/>
                <w:szCs w:val="32"/>
              </w:rPr>
              <w:t>有利于婴幼儿体格生长，促进其智能发育。</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5</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获“儿童气管插管头部定位仪”</w:t>
            </w:r>
            <w:r>
              <w:rPr>
                <w:rFonts w:hint="eastAsia" w:ascii="仿宋_GB2312" w:hAnsi="仿宋_GB2312" w:eastAsia="仿宋_GB2312" w:cs="仿宋_GB2312"/>
                <w:b w:val="0"/>
                <w:bCs w:val="0"/>
                <w:sz w:val="32"/>
                <w:szCs w:val="32"/>
                <w:lang w:val="en-US" w:eastAsia="zh-CN"/>
              </w:rPr>
              <w:t>发明专利一项，</w:t>
            </w:r>
            <w:r>
              <w:rPr>
                <w:rFonts w:hint="eastAsia" w:ascii="仿宋_GB2312" w:hAnsi="仿宋_GB2312" w:eastAsia="仿宋_GB2312" w:cs="仿宋_GB2312"/>
                <w:b w:val="0"/>
                <w:bCs w:val="0"/>
                <w:color w:val="000000"/>
                <w:kern w:val="0"/>
                <w:sz w:val="32"/>
                <w:szCs w:val="32"/>
                <w:lang w:val="en-US" w:eastAsia="zh-CN" w:bidi="ar"/>
              </w:rPr>
              <w:t>方便给患儿进行气管插管治疗。</w:t>
            </w:r>
          </w:p>
          <w:p>
            <w:pPr>
              <w:keepNext w:val="0"/>
              <w:keepLines w:val="0"/>
              <w:pageBreakBefore w:val="0"/>
              <w:widowControl/>
              <w:suppressLineNumbers w:val="0"/>
              <w:kinsoku/>
              <w:wordWrap/>
              <w:overflowPunct/>
              <w:topLinePunct w:val="0"/>
              <w:autoSpaceDE/>
              <w:autoSpaceDN/>
              <w:bidi w:val="0"/>
              <w:adjustRightInd/>
              <w:snapToGrid/>
              <w:spacing w:line="520" w:lineRule="exact"/>
              <w:ind w:right="0" w:rightChars="0"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
              </w:rPr>
            </w:pPr>
            <w:r>
              <w:rPr>
                <w:rFonts w:hint="eastAsia" w:ascii="仿宋_GB2312" w:hAnsi="仿宋_GB2312" w:eastAsia="仿宋_GB2312" w:cs="仿宋_GB2312"/>
                <w:b w:val="0"/>
                <w:bCs w:val="0"/>
                <w:sz w:val="32"/>
                <w:szCs w:val="32"/>
              </w:rPr>
              <w:t>本项目获奖4项，培养省内外综合医院医师、护士44名。培养硕士</w:t>
            </w:r>
            <w:r>
              <w:rPr>
                <w:rFonts w:hint="eastAsia" w:ascii="仿宋_GB2312" w:hAnsi="仿宋_GB2312" w:eastAsia="仿宋_GB2312" w:cs="仿宋_GB2312"/>
                <w:b w:val="0"/>
                <w:bCs w:val="0"/>
                <w:sz w:val="32"/>
                <w:szCs w:val="32"/>
                <w:lang w:val="en-US" w:eastAsia="zh-CN"/>
              </w:rPr>
              <w:t>6</w:t>
            </w:r>
            <w:r>
              <w:rPr>
                <w:rFonts w:hint="eastAsia" w:ascii="仿宋_GB2312" w:hAnsi="仿宋_GB2312" w:eastAsia="仿宋_GB2312" w:cs="仿宋_GB2312"/>
                <w:b w:val="0"/>
                <w:bCs w:val="0"/>
                <w:sz w:val="32"/>
                <w:szCs w:val="32"/>
              </w:rPr>
              <w:t>名。</w:t>
            </w:r>
          </w:p>
          <w:p>
            <w:pPr>
              <w:pStyle w:val="3"/>
              <w:keepNext w:val="0"/>
              <w:keepLines w:val="0"/>
              <w:pageBreakBefore w:val="0"/>
              <w:kinsoku/>
              <w:wordWrap/>
              <w:overflowPunct/>
              <w:topLinePunct w:val="0"/>
              <w:autoSpaceDE/>
              <w:autoSpaceDN/>
              <w:bidi w:val="0"/>
              <w:adjustRightInd/>
              <w:snapToGrid/>
              <w:spacing w:line="520" w:lineRule="exact"/>
              <w:ind w:right="0" w:rightChars="0" w:firstLine="42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color w:val="000000"/>
                <w:kern w:val="0"/>
                <w:sz w:val="32"/>
                <w:szCs w:val="32"/>
                <w:lang w:val="en-US" w:eastAsia="zh-CN" w:bidi="ar"/>
              </w:rPr>
              <w:t>该研究项目成果确定，有显著的社会效益</w:t>
            </w:r>
            <w:r>
              <w:rPr>
                <w:rFonts w:hint="eastAsia" w:ascii="仿宋_GB2312" w:hAnsi="仿宋_GB2312" w:eastAsia="仿宋_GB2312" w:cs="仿宋_GB2312"/>
                <w:b w:val="0"/>
                <w:bCs w:val="0"/>
                <w:color w:val="000000"/>
                <w:kern w:val="0"/>
                <w:sz w:val="32"/>
                <w:szCs w:val="32"/>
                <w:lang w:val="en-US" w:eastAsia="zh-CN" w:bidi="ar"/>
              </w:rPr>
              <w:t>，</w:t>
            </w:r>
            <w:r>
              <w:rPr>
                <w:rFonts w:hint="eastAsia" w:ascii="仿宋_GB2312" w:hAnsi="仿宋_GB2312" w:eastAsia="仿宋_GB2312" w:cs="仿宋_GB2312"/>
                <w:b w:val="0"/>
                <w:bCs w:val="0"/>
                <w:color w:val="000000"/>
                <w:kern w:val="0"/>
                <w:sz w:val="32"/>
                <w:szCs w:val="32"/>
                <w:lang w:val="en-US" w:eastAsia="zh-CN" w:bidi="ar"/>
              </w:rPr>
              <w:t>通过医学讲座、基层人员进修、国际交流等方式进行推广，使更多儿童受益。</w:t>
            </w:r>
          </w:p>
          <w:p>
            <w:pPr>
              <w:pStyle w:val="3"/>
              <w:keepNext w:val="0"/>
              <w:keepLines w:val="0"/>
              <w:pageBreakBefore w:val="0"/>
              <w:kinsoku/>
              <w:overflowPunct/>
              <w:topLinePunct w:val="0"/>
              <w:autoSpaceDE/>
              <w:autoSpaceDN/>
              <w:bidi w:val="0"/>
              <w:adjustRightInd/>
              <w:snapToGrid/>
              <w:spacing w:line="520" w:lineRule="exact"/>
              <w:ind w:right="0" w:rightChars="0" w:firstLine="420"/>
              <w:textAlignment w:val="auto"/>
              <w:rPr>
                <w:rFonts w:hint="eastAsia" w:ascii="仿宋_GB2312" w:hAnsi="仿宋_GB2312" w:eastAsia="仿宋_GB2312" w:cs="仿宋_GB2312"/>
                <w:sz w:val="32"/>
                <w:szCs w:val="32"/>
              </w:rPr>
            </w:pPr>
          </w:p>
          <w:p>
            <w:pPr>
              <w:pStyle w:val="3"/>
              <w:keepNext w:val="0"/>
              <w:keepLines w:val="0"/>
              <w:pageBreakBefore w:val="0"/>
              <w:kinsoku/>
              <w:overflowPunct/>
              <w:topLinePunct w:val="0"/>
              <w:autoSpaceDE/>
              <w:autoSpaceDN/>
              <w:bidi w:val="0"/>
              <w:adjustRightInd/>
              <w:snapToGrid/>
              <w:spacing w:line="520" w:lineRule="exact"/>
              <w:ind w:right="0" w:rightChars="0" w:firstLine="42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p>
            <w:pPr>
              <w:keepNext w:val="0"/>
              <w:keepLines w:val="0"/>
              <w:pageBreakBefore w:val="0"/>
              <w:kinsoku/>
              <w:overflowPunct/>
              <w:topLinePunct w:val="0"/>
              <w:autoSpaceDE/>
              <w:autoSpaceDN/>
              <w:bidi w:val="0"/>
              <w:adjustRightInd/>
              <w:snapToGrid/>
              <w:spacing w:line="520" w:lineRule="exact"/>
              <w:ind w:right="0" w:rightChars="0"/>
              <w:jc w:val="center"/>
              <w:textAlignment w:val="auto"/>
              <w:rPr>
                <w:rFonts w:hint="eastAsia" w:ascii="仿宋_GB2312" w:hAnsi="仿宋_GB2312" w:eastAsia="仿宋_GB2312" w:cs="仿宋_GB2312"/>
                <w:sz w:val="32"/>
                <w:szCs w:val="32"/>
              </w:rPr>
            </w:pPr>
          </w:p>
        </w:tc>
      </w:tr>
    </w:tbl>
    <w:p>
      <w:pPr>
        <w:keepNext w:val="0"/>
        <w:keepLines w:val="0"/>
        <w:pageBreakBefore w:val="0"/>
        <w:tabs>
          <w:tab w:val="left" w:pos="1443"/>
        </w:tabs>
        <w:kinsoku/>
        <w:overflowPunct/>
        <w:topLinePunct w:val="0"/>
        <w:autoSpaceDE/>
        <w:autoSpaceDN/>
        <w:bidi w:val="0"/>
        <w:adjustRightInd/>
        <w:snapToGrid/>
        <w:spacing w:line="520" w:lineRule="exact"/>
        <w:ind w:right="0" w:rightChars="0"/>
        <w:jc w:val="both"/>
        <w:textAlignment w:val="auto"/>
        <w:rPr>
          <w:rFonts w:hint="eastAsia" w:ascii="仿宋_GB2312" w:hAnsi="仿宋_GB2312" w:eastAsia="仿宋_GB2312" w:cs="仿宋_GB2312"/>
          <w:b/>
          <w:sz w:val="32"/>
          <w:szCs w:val="32"/>
        </w:rPr>
      </w:pPr>
      <w:bookmarkStart w:id="0" w:name="_GoBack"/>
      <w:bookmarkEnd w:id="0"/>
      <w:r>
        <w:rPr>
          <w:rFonts w:hint="eastAsia" w:ascii="仿宋_GB2312" w:hAnsi="仿宋_GB2312" w:eastAsia="仿宋_GB2312" w:cs="仿宋_GB2312"/>
          <w:b/>
          <w:sz w:val="32"/>
          <w:szCs w:val="32"/>
          <w:lang w:val="en-US" w:eastAsia="zh-CN"/>
        </w:rPr>
        <w:t>十、</w:t>
      </w:r>
      <w:r>
        <w:rPr>
          <w:rFonts w:hint="eastAsia" w:ascii="仿宋_GB2312" w:hAnsi="仿宋_GB2312" w:eastAsia="仿宋_GB2312" w:cs="仿宋_GB2312"/>
          <w:b/>
          <w:sz w:val="32"/>
          <w:szCs w:val="32"/>
        </w:rPr>
        <w:t>完成人合作关系说明</w:t>
      </w:r>
    </w:p>
    <w:p>
      <w:pPr>
        <w:keepNext w:val="0"/>
        <w:keepLines w:val="0"/>
        <w:pageBreakBefore w:val="0"/>
        <w:kinsoku/>
        <w:overflowPunct/>
        <w:topLinePunct w:val="0"/>
        <w:autoSpaceDE/>
        <w:autoSpaceDN/>
        <w:bidi w:val="0"/>
        <w:adjustRightInd/>
        <w:snapToGrid/>
        <w:spacing w:line="520" w:lineRule="exact"/>
        <w:ind w:right="0" w:righ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牛倩：医护一体化多学科延伸服务主要负责人，主要主责是组织规划，项目实施，收集资料，质量控制。与王伟、王小娟、焦富勇、焦文燕共同合作完成“中土医护一体化儿童保健联合研究”，进行儿童早期发展相关研究；与吴红娟、王小娟、杨春荣共同开展“产儿联合延伸护理服务”新技术新业务，实现了初生婴儿连续性延伸服务，并获奖4项，与吴红娟、王小娟共同撰写论文；参与焦文燕主编的“儿童青少年心理行为问题诊断与治疗”一书。</w:t>
      </w:r>
    </w:p>
    <w:p>
      <w:pPr>
        <w:keepNext w:val="0"/>
        <w:keepLines w:val="0"/>
        <w:pageBreakBefore w:val="0"/>
        <w:kinsoku/>
        <w:overflowPunct/>
        <w:topLinePunct w:val="0"/>
        <w:autoSpaceDE/>
        <w:autoSpaceDN/>
        <w:bidi w:val="0"/>
        <w:adjustRightInd/>
        <w:snapToGrid/>
        <w:spacing w:line="520" w:lineRule="exact"/>
        <w:ind w:right="0" w:righ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王伟：负责本项目的实施、质控工作。主持国家自然科学基金一项，以第一作者发表SCI论文1篇，与</w:t>
      </w:r>
      <w:r>
        <w:rPr>
          <w:rFonts w:hint="eastAsia" w:ascii="仿宋_GB2312" w:hAnsi="仿宋_GB2312" w:eastAsia="仿宋_GB2312" w:cs="仿宋_GB2312"/>
          <w:sz w:val="32"/>
          <w:szCs w:val="32"/>
          <w:lang w:val="en-US" w:eastAsia="zh-CN"/>
        </w:rPr>
        <w:t>牛倩、</w:t>
      </w:r>
      <w:r>
        <w:rPr>
          <w:rFonts w:hint="eastAsia" w:ascii="仿宋_GB2312" w:hAnsi="仿宋_GB2312" w:eastAsia="仿宋_GB2312" w:cs="仿宋_GB2312"/>
          <w:sz w:val="32"/>
          <w:szCs w:val="32"/>
        </w:rPr>
        <w:t>王小娟、焦富勇、焦文燕共同合作完成“中土医护一体化儿童保健联合研究”，进行儿童早期发展相关研究。</w:t>
      </w:r>
    </w:p>
    <w:p>
      <w:pPr>
        <w:keepNext w:val="0"/>
        <w:keepLines w:val="0"/>
        <w:pageBreakBefore w:val="0"/>
        <w:kinsoku/>
        <w:overflowPunct/>
        <w:topLinePunct w:val="0"/>
        <w:autoSpaceDE/>
        <w:autoSpaceDN/>
        <w:bidi w:val="0"/>
        <w:adjustRightInd/>
        <w:snapToGrid/>
        <w:spacing w:line="520" w:lineRule="exact"/>
        <w:ind w:right="0" w:right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王小娟：负责本项目的指导、实施、评估工作。与牛倩护士长人合著完成核心期刊论文1篇，参与课题1项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共同获奖3项。</w:t>
      </w:r>
    </w:p>
    <w:p>
      <w:pPr>
        <w:keepNext w:val="0"/>
        <w:keepLines w:val="0"/>
        <w:pageBreakBefore w:val="0"/>
        <w:kinsoku/>
        <w:overflowPunct/>
        <w:topLinePunct w:val="0"/>
        <w:autoSpaceDE/>
        <w:autoSpaceDN/>
        <w:bidi w:val="0"/>
        <w:adjustRightInd/>
        <w:snapToGrid/>
        <w:spacing w:line="520" w:lineRule="exact"/>
        <w:ind w:right="0" w:righ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焦文燕：负责本项目的文献查询、资料管理工作。与牛倩护士长，焦富勇主任合著SCI 论文1篇，学术专著1篇，与牛倩护士长，焦富勇主任共同获陕西省科学</w:t>
      </w:r>
      <w:r>
        <w:rPr>
          <w:rFonts w:hint="eastAsia" w:ascii="仿宋_GB2312" w:hAnsi="仿宋_GB2312" w:eastAsia="仿宋_GB2312" w:cs="仿宋_GB2312"/>
          <w:sz w:val="32"/>
          <w:szCs w:val="32"/>
          <w:lang w:val="en-US" w:eastAsia="zh-CN"/>
        </w:rPr>
        <w:t>技术</w:t>
      </w:r>
      <w:r>
        <w:rPr>
          <w:rFonts w:hint="eastAsia" w:ascii="仿宋_GB2312" w:hAnsi="仿宋_GB2312" w:eastAsia="仿宋_GB2312" w:cs="仿宋_GB2312"/>
          <w:sz w:val="32"/>
          <w:szCs w:val="32"/>
        </w:rPr>
        <w:t>进步奖二等奖。</w:t>
      </w:r>
    </w:p>
    <w:p>
      <w:pPr>
        <w:keepNext w:val="0"/>
        <w:keepLines w:val="0"/>
        <w:pageBreakBefore w:val="0"/>
        <w:kinsoku/>
        <w:overflowPunct/>
        <w:topLinePunct w:val="0"/>
        <w:autoSpaceDE/>
        <w:autoSpaceDN/>
        <w:bidi w:val="0"/>
        <w:adjustRightInd/>
        <w:snapToGrid/>
        <w:spacing w:line="520" w:lineRule="exact"/>
        <w:ind w:right="0" w:righ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焦富勇：负责本项目的技术指导、质控工作。与牛倩护士长合著学术专著1篇，与焦文燕合著SCI 论文1篇，与牛倩护士长，焦文燕共同获得陕西省科学技术进步奖二等奖。</w:t>
      </w:r>
    </w:p>
    <w:p>
      <w:pPr>
        <w:keepNext w:val="0"/>
        <w:keepLines w:val="0"/>
        <w:pageBreakBefore w:val="0"/>
        <w:kinsoku/>
        <w:overflowPunct/>
        <w:topLinePunct w:val="0"/>
        <w:autoSpaceDE/>
        <w:autoSpaceDN/>
        <w:bidi w:val="0"/>
        <w:adjustRightInd/>
        <w:snapToGrid/>
        <w:spacing w:line="520" w:lineRule="exact"/>
        <w:ind w:right="0" w:righ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吴红娟：负责本项目的质控工作。与牛倩护士长合著完成核心期刊论文1篇，参与课题1项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共同获奖3项</w:t>
      </w:r>
      <w:r>
        <w:rPr>
          <w:rFonts w:hint="eastAsia" w:ascii="仿宋_GB2312" w:hAnsi="仿宋_GB2312" w:eastAsia="仿宋_GB2312" w:cs="仿宋_GB2312"/>
          <w:sz w:val="32"/>
          <w:szCs w:val="32"/>
        </w:rPr>
        <w:t>。</w:t>
      </w:r>
    </w:p>
    <w:p>
      <w:pPr>
        <w:keepNext w:val="0"/>
        <w:keepLines w:val="0"/>
        <w:pageBreakBefore w:val="0"/>
        <w:kinsoku/>
        <w:overflowPunct/>
        <w:topLinePunct w:val="0"/>
        <w:autoSpaceDE/>
        <w:autoSpaceDN/>
        <w:bidi w:val="0"/>
        <w:adjustRightInd/>
        <w:snapToGrid/>
        <w:spacing w:line="520" w:lineRule="exact"/>
        <w:ind w:right="0" w:righ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杨春荣：负责本项目的实施、质控、资料收集工作。与</w:t>
      </w:r>
      <w:r>
        <w:rPr>
          <w:rFonts w:hint="eastAsia" w:ascii="仿宋_GB2312" w:hAnsi="仿宋_GB2312" w:eastAsia="仿宋_GB2312" w:cs="仿宋_GB2312"/>
          <w:sz w:val="32"/>
          <w:szCs w:val="32"/>
          <w:lang w:val="en-US" w:eastAsia="zh-CN"/>
        </w:rPr>
        <w:t>牛倩护士长</w:t>
      </w:r>
      <w:r>
        <w:rPr>
          <w:rFonts w:hint="eastAsia" w:ascii="仿宋_GB2312" w:hAnsi="仿宋_GB2312" w:eastAsia="仿宋_GB2312" w:cs="仿宋_GB2312"/>
          <w:sz w:val="32"/>
          <w:szCs w:val="32"/>
        </w:rPr>
        <w:t>合著完成核心期刊论文1篇，参与课题1项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共同获奖3项</w:t>
      </w:r>
      <w:r>
        <w:rPr>
          <w:rFonts w:hint="eastAsia" w:ascii="仿宋_GB2312" w:hAnsi="仿宋_GB2312" w:eastAsia="仿宋_GB2312" w:cs="仿宋_GB2312"/>
          <w:sz w:val="32"/>
          <w:szCs w:val="32"/>
        </w:rPr>
        <w:t>。</w:t>
      </w:r>
    </w:p>
    <w:p>
      <w:pPr>
        <w:keepNext w:val="0"/>
        <w:keepLines w:val="0"/>
        <w:pageBreakBefore w:val="0"/>
        <w:kinsoku/>
        <w:overflowPunct/>
        <w:topLinePunct w:val="0"/>
        <w:autoSpaceDE/>
        <w:autoSpaceDN/>
        <w:bidi w:val="0"/>
        <w:adjustRightInd/>
        <w:snapToGrid/>
        <w:spacing w:line="520" w:lineRule="exact"/>
        <w:ind w:right="0" w:rightChars="0"/>
        <w:textAlignment w:val="auto"/>
        <w:rPr>
          <w:rFonts w:hint="eastAsia" w:ascii="仿宋_GB2312" w:hAnsi="仿宋_GB2312" w:eastAsia="仿宋_GB2312" w:cs="仿宋_GB2312"/>
          <w:sz w:val="32"/>
          <w:szCs w:val="32"/>
        </w:rPr>
      </w:pPr>
    </w:p>
    <w:p>
      <w:pPr>
        <w:keepNext w:val="0"/>
        <w:keepLines w:val="0"/>
        <w:pageBreakBefore w:val="0"/>
        <w:kinsoku/>
        <w:overflowPunct/>
        <w:topLinePunct w:val="0"/>
        <w:autoSpaceDE/>
        <w:autoSpaceDN/>
        <w:bidi w:val="0"/>
        <w:adjustRightInd/>
        <w:snapToGrid/>
        <w:spacing w:line="520" w:lineRule="exact"/>
        <w:ind w:right="0" w:rightChars="0"/>
        <w:textAlignment w:val="auto"/>
        <w:rPr>
          <w:rFonts w:hint="eastAsia" w:ascii="仿宋_GB2312" w:hAnsi="仿宋_GB2312" w:eastAsia="仿宋_GB2312" w:cs="仿宋_GB2312"/>
          <w:sz w:val="32"/>
          <w:szCs w:val="32"/>
        </w:rPr>
      </w:pPr>
    </w:p>
    <w:p>
      <w:pPr>
        <w:keepNext w:val="0"/>
        <w:keepLines w:val="0"/>
        <w:pageBreakBefore w:val="0"/>
        <w:kinsoku/>
        <w:wordWrap w:val="0"/>
        <w:overflowPunct/>
        <w:topLinePunct w:val="0"/>
        <w:autoSpaceDE/>
        <w:autoSpaceDN/>
        <w:bidi w:val="0"/>
        <w:adjustRightInd/>
        <w:snapToGrid/>
        <w:spacing w:line="520" w:lineRule="exact"/>
        <w:ind w:right="0" w:rightChars="0"/>
        <w:jc w:val="righ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DY1+ZDSK78-2">
    <w:altName w:val="Times New Roman"/>
    <w:panose1 w:val="00000000000000000000"/>
    <w:charset w:val="00"/>
    <w:family w:val="roman"/>
    <w:pitch w:val="default"/>
    <w:sig w:usb0="00000000" w:usb1="00000000" w:usb2="00000000" w:usb3="00000000" w:csb0="00040001" w:csb1="00000000"/>
  </w:font>
  <w:font w:name="DY57+ZDSK8C-58">
    <w:altName w:val="Times New Roman"/>
    <w:panose1 w:val="00000000000000000000"/>
    <w:charset w:val="00"/>
    <w:family w:val="roman"/>
    <w:pitch w:val="default"/>
    <w:sig w:usb0="00000000" w:usb1="00000000" w:usb2="00000000" w:usb3="00000000" w:csb0="00040001" w:csb1="00000000"/>
  </w:font>
  <w:font w:name="华文宋体">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_GB2312">
    <w:panose1 w:val="02010609030101010101"/>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E9E17C"/>
    <w:multiLevelType w:val="singleLevel"/>
    <w:tmpl w:val="8BE9E17C"/>
    <w:lvl w:ilvl="0" w:tentative="0">
      <w:start w:val="2"/>
      <w:numFmt w:val="decimal"/>
      <w:suff w:val="nothing"/>
      <w:lvlText w:val="（%1）"/>
      <w:lvlJc w:val="left"/>
    </w:lvl>
  </w:abstractNum>
  <w:abstractNum w:abstractNumId="1">
    <w:nsid w:val="F6E8B1CD"/>
    <w:multiLevelType w:val="singleLevel"/>
    <w:tmpl w:val="F6E8B1CD"/>
    <w:lvl w:ilvl="0" w:tentative="0">
      <w:start w:val="6"/>
      <w:numFmt w:val="decimal"/>
      <w:suff w:val="nothing"/>
      <w:lvlText w:val="%1、"/>
      <w:lvlJc w:val="left"/>
    </w:lvl>
  </w:abstractNum>
  <w:abstractNum w:abstractNumId="2">
    <w:nsid w:val="60C242E2"/>
    <w:multiLevelType w:val="multilevel"/>
    <w:tmpl w:val="60C242E2"/>
    <w:lvl w:ilvl="0" w:tentative="0">
      <w:start w:val="1"/>
      <w:numFmt w:val="decimal"/>
      <w:lvlText w:val="%1、"/>
      <w:lvlJc w:val="left"/>
      <w:pPr>
        <w:ind w:left="1140" w:hanging="720"/>
      </w:pPr>
      <w:rPr>
        <w:rFonts w:hint="default" w:hAnsi="宋体" w:cs="宋体"/>
        <w:sz w:val="28"/>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5YTk2NWU3OTRhNTU0YjZlNWE0ODExMjY4YzM0MTgifQ=="/>
  </w:docVars>
  <w:rsids>
    <w:rsidRoot w:val="00AD378F"/>
    <w:rsid w:val="000C01EA"/>
    <w:rsid w:val="001455E1"/>
    <w:rsid w:val="002F38A9"/>
    <w:rsid w:val="005A29E5"/>
    <w:rsid w:val="00623A33"/>
    <w:rsid w:val="00956D60"/>
    <w:rsid w:val="00AD378F"/>
    <w:rsid w:val="00BB5EA6"/>
    <w:rsid w:val="00C472F8"/>
    <w:rsid w:val="00E437FE"/>
    <w:rsid w:val="01891AFB"/>
    <w:rsid w:val="14C04404"/>
    <w:rsid w:val="15DA486E"/>
    <w:rsid w:val="1A7932F7"/>
    <w:rsid w:val="2CE21B09"/>
    <w:rsid w:val="2F1B4BB4"/>
    <w:rsid w:val="361C5DEB"/>
    <w:rsid w:val="3C553E04"/>
    <w:rsid w:val="49311755"/>
    <w:rsid w:val="4CFF1C75"/>
    <w:rsid w:val="4E6323B1"/>
    <w:rsid w:val="4F960564"/>
    <w:rsid w:val="69CC2037"/>
    <w:rsid w:val="6EC66318"/>
    <w:rsid w:val="7E9145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eastAsia="宋体" w:cs="Times New Roman"/>
      <w:kern w:val="0"/>
      <w:sz w:val="20"/>
      <w:szCs w:val="20"/>
      <w:lang w:val="en-US" w:eastAsia="en-US" w:bidi="ar-SA"/>
    </w:rPr>
  </w:style>
  <w:style w:type="character" w:default="1" w:styleId="8">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3">
    <w:name w:val="Plain Text"/>
    <w:basedOn w:val="1"/>
    <w:link w:val="12"/>
    <w:qFormat/>
    <w:uiPriority w:val="0"/>
    <w:pPr>
      <w:widowControl w:val="0"/>
      <w:spacing w:line="360" w:lineRule="auto"/>
      <w:ind w:firstLine="480" w:firstLineChars="200"/>
      <w:jc w:val="both"/>
    </w:pPr>
    <w:rPr>
      <w:rFonts w:ascii="仿宋_GB2312"/>
      <w:kern w:val="2"/>
      <w:sz w:val="24"/>
      <w:szCs w:val="24"/>
      <w:lang w:eastAsia="zh-CN"/>
    </w:rPr>
  </w:style>
  <w:style w:type="paragraph" w:styleId="4">
    <w:name w:val="footer"/>
    <w:basedOn w:val="1"/>
    <w:link w:val="15"/>
    <w:unhideWhenUsed/>
    <w:qFormat/>
    <w:uiPriority w:val="99"/>
    <w:pPr>
      <w:tabs>
        <w:tab w:val="center" w:pos="4153"/>
        <w:tab w:val="right" w:pos="8306"/>
      </w:tabs>
      <w:snapToGrid w:val="0"/>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Body Text Indent 3"/>
    <w:semiHidden/>
    <w:qFormat/>
    <w:uiPriority w:val="0"/>
    <w:pPr>
      <w:widowControl w:val="0"/>
      <w:ind w:firstLine="420" w:firstLineChars="200"/>
      <w:jc w:val="both"/>
    </w:pPr>
    <w:rPr>
      <w:rFonts w:ascii="Times New Roman" w:hAnsi="Times New Roman" w:eastAsia="宋体" w:cs="Times New Roman"/>
      <w:kern w:val="2"/>
      <w:sz w:val="21"/>
      <w:lang w:val="en-US" w:eastAsia="zh-CN" w:bidi="ar-SA"/>
    </w:rPr>
  </w:style>
  <w:style w:type="paragraph" w:styleId="7">
    <w:name w:val="Normal (Web)"/>
    <w:qFormat/>
    <w:uiPriority w:val="99"/>
    <w:pPr>
      <w:spacing w:before="100" w:beforeAutospacing="1" w:after="100" w:afterAutospacing="1"/>
    </w:pPr>
    <w:rPr>
      <w:rFonts w:ascii="宋体" w:hAnsi="宋体" w:eastAsia="宋体" w:cs="Times New Roman"/>
      <w:sz w:val="24"/>
      <w:szCs w:val="24"/>
      <w:lang w:val="en-US" w:eastAsia="zh-CN" w:bidi="ar-SA"/>
    </w:rPr>
  </w:style>
  <w:style w:type="table" w:styleId="10">
    <w:name w:val="Table Grid"/>
    <w:basedOn w:val="9"/>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1">
    <w:name w:val="纯文本 Char"/>
    <w:link w:val="3"/>
    <w:uiPriority w:val="0"/>
    <w:rPr>
      <w:rFonts w:ascii="仿宋_GB2312" w:hAnsi="Times New Roman" w:eastAsia="宋体" w:cs="Times New Roman"/>
      <w:sz w:val="24"/>
      <w:szCs w:val="24"/>
    </w:rPr>
  </w:style>
  <w:style w:type="character" w:customStyle="1" w:styleId="12">
    <w:name w:val="纯文本 Char1"/>
    <w:basedOn w:val="8"/>
    <w:link w:val="3"/>
    <w:semiHidden/>
    <w:qFormat/>
    <w:uiPriority w:val="99"/>
    <w:rPr>
      <w:rFonts w:ascii="宋体" w:hAnsi="Courier New" w:eastAsia="宋体" w:cs="Courier New"/>
      <w:kern w:val="0"/>
      <w:szCs w:val="21"/>
      <w:lang w:eastAsia="en-US"/>
    </w:rPr>
  </w:style>
  <w:style w:type="paragraph" w:customStyle="1" w:styleId="13">
    <w:name w:val="List Paragraph"/>
    <w:basedOn w:val="1"/>
    <w:qFormat/>
    <w:uiPriority w:val="34"/>
    <w:pPr>
      <w:ind w:firstLine="420" w:firstLineChars="200"/>
    </w:pPr>
  </w:style>
  <w:style w:type="character" w:customStyle="1" w:styleId="14">
    <w:name w:val="页眉 Char"/>
    <w:basedOn w:val="8"/>
    <w:link w:val="5"/>
    <w:semiHidden/>
    <w:qFormat/>
    <w:uiPriority w:val="99"/>
    <w:rPr>
      <w:rFonts w:ascii="Times New Roman" w:hAnsi="Times New Roman" w:eastAsia="宋体" w:cs="Times New Roman"/>
      <w:kern w:val="0"/>
      <w:sz w:val="18"/>
      <w:szCs w:val="18"/>
      <w:lang w:eastAsia="en-US"/>
    </w:rPr>
  </w:style>
  <w:style w:type="character" w:customStyle="1" w:styleId="15">
    <w:name w:val="页脚 Char"/>
    <w:basedOn w:val="8"/>
    <w:link w:val="4"/>
    <w:semiHidden/>
    <w:qFormat/>
    <w:uiPriority w:val="99"/>
    <w:rPr>
      <w:rFonts w:ascii="Times New Roman" w:hAnsi="Times New Roman" w:eastAsia="宋体" w:cs="Times New Roman"/>
      <w:kern w:val="0"/>
      <w:sz w:val="18"/>
      <w:szCs w:val="18"/>
      <w:lang w:eastAsia="en-US"/>
    </w:rPr>
  </w:style>
  <w:style w:type="paragraph" w:customStyle="1" w:styleId="16">
    <w:name w:val="_Style 8"/>
    <w:next w:val="1"/>
    <w:qFormat/>
    <w:uiPriority w:val="0"/>
    <w:pPr>
      <w:widowControl w:val="0"/>
      <w:spacing w:line="360" w:lineRule="auto"/>
      <w:ind w:firstLine="480" w:firstLineChars="200"/>
      <w:jc w:val="both"/>
    </w:pPr>
    <w:rPr>
      <w:rFonts w:ascii="仿宋_GB2312" w:hAnsi="Times New Roman" w:eastAsia="宋体" w:cs="Times New Roman"/>
      <w:kern w:val="2"/>
      <w:sz w:val="24"/>
      <w:lang w:val="en-US" w:eastAsia="zh-CN" w:bidi="ar-SA"/>
    </w:rPr>
  </w:style>
  <w:style w:type="character" w:customStyle="1" w:styleId="17">
    <w:name w:val="fontstyle01"/>
    <w:basedOn w:val="8"/>
    <w:qFormat/>
    <w:uiPriority w:val="0"/>
    <w:rPr>
      <w:rFonts w:hint="default" w:ascii="楷体" w:hAnsi="楷体"/>
      <w:color w:val="000000"/>
      <w:sz w:val="18"/>
      <w:szCs w:val="18"/>
    </w:rPr>
  </w:style>
  <w:style w:type="character" w:customStyle="1" w:styleId="18">
    <w:name w:val="fontstyle11"/>
    <w:basedOn w:val="8"/>
    <w:qFormat/>
    <w:uiPriority w:val="0"/>
    <w:rPr>
      <w:rFonts w:hint="default" w:ascii="DY1+ZDSK78-2" w:hAnsi="DY1+ZDSK78-2"/>
      <w:color w:val="000000"/>
      <w:sz w:val="18"/>
      <w:szCs w:val="18"/>
    </w:rPr>
  </w:style>
  <w:style w:type="character" w:customStyle="1" w:styleId="19">
    <w:name w:val="fontstyle21"/>
    <w:basedOn w:val="8"/>
    <w:qFormat/>
    <w:uiPriority w:val="0"/>
    <w:rPr>
      <w:rFonts w:hint="default" w:ascii="DY57+ZDSK8C-58" w:hAnsi="DY57+ZDSK8C-58"/>
      <w:color w:val="000000"/>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9114ED-1760-4F46-9233-B33D49CC60FD}">
  <ds:schemaRefs/>
</ds:datastoreItem>
</file>

<file path=docProps/app.xml><?xml version="1.0" encoding="utf-8"?>
<Properties xmlns="http://schemas.openxmlformats.org/officeDocument/2006/extended-properties" xmlns:vt="http://schemas.openxmlformats.org/officeDocument/2006/docPropsVTypes">
  <Template>Normal</Template>
  <Pages>4</Pages>
  <Words>542</Words>
  <Characters>3090</Characters>
  <Lines>25</Lines>
  <Paragraphs>7</Paragraphs>
  <TotalTime>17</TotalTime>
  <ScaleCrop>false</ScaleCrop>
  <LinksUpToDate>false</LinksUpToDate>
  <CharactersWithSpaces>3625</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2017-04-08T07:48:00Z</dcterms:created>
  <dc:creator>EKBY-HSZ</dc:creator>
  <cp:lastModifiedBy>ml</cp:lastModifiedBy>
  <dcterms:modified xsi:type="dcterms:W3CDTF">2022-07-01T02:08:23Z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A517599544004677AAE0F6B514C19E47</vt:lpwstr>
  </property>
</Properties>
</file>